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DB3A" w14:textId="77777777"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354333D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3E65AE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04CF98BD" w14:textId="00AD1C52" w:rsidR="00D63617" w:rsidRPr="00E31ED8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1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E31ED8" w:rsidRPr="00E31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</w:t>
      </w:r>
      <w:r w:rsidR="009E1755" w:rsidRPr="00E31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E31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E446C" w:rsidRPr="00E31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31ED8" w:rsidRPr="00E31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</w:t>
      </w:r>
    </w:p>
    <w:p w14:paraId="2B232A95" w14:textId="77777777"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14:paraId="7F255823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B337E4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14:paraId="3474055D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59C26D56" w14:textId="77777777" w:rsidR="00BC1BBF" w:rsidRDefault="00A266AA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403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BC1BBF" w:rsidRPr="00BC1BB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контролю (нагляду) за безпекою судноплавства на річковому транспорті </w:t>
      </w:r>
    </w:p>
    <w:p w14:paraId="20F38320" w14:textId="77777777" w:rsidR="00BC1BBF" w:rsidRDefault="00BC1BBF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1BBF">
        <w:rPr>
          <w:rFonts w:ascii="Times New Roman" w:hAnsi="Times New Roman" w:cs="Times New Roman"/>
          <w:sz w:val="28"/>
          <w:szCs w:val="28"/>
          <w:lang w:val="uk-UA"/>
        </w:rPr>
        <w:t>Нижньодніпровського міжрегіонального управління</w:t>
      </w:r>
      <w:r w:rsidR="00403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25F8D3" w14:textId="12E97328" w:rsidR="001E4715" w:rsidRPr="000B3439" w:rsidRDefault="001E4715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439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34C7A15A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14:paraId="74814196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658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171734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2CE1FBAF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822A27" w14:paraId="037684E3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0F9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1F696761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48C" w14:textId="77777777" w:rsidR="00BC1BBF" w:rsidRPr="00BC1BBF" w:rsidRDefault="00BC1BBF" w:rsidP="00BC1BBF">
            <w:pPr>
              <w:pStyle w:val="aa"/>
              <w:spacing w:after="0" w:line="240" w:lineRule="auto"/>
              <w:ind w:left="0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завданнями та обов’язками головного спеціаліста Відділу в межах Полтавської, Харківської, Луганської, Кіровоградської, Дніпропетровської областей, а також Більмацького, Василівського, Великобілозерського, Веселівського, Вільнянського, Гуляйпільського, Запорізького, Кам’янсько-Дніпровського, Мелітопольського, Михайлівського, Новомиколаівського, Оріхівського, Пологівського, Розівського, Токмацького, Чернігівського районів Запорізької області та Амвросіївського, Бахмутського, Бойківського, Великоновосілківського, Волноваського, Добропільського, Костянтинівського,  Лиманського, Мар’їнського, Нікольського, Олександрівського, Покровського, Слов’янського, Старобешівського, Шахтарського та Ясинуватського районів Донецької області є:</w:t>
            </w:r>
          </w:p>
          <w:p w14:paraId="62A672F1" w14:textId="20FB3ED1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річкового транспорту, вносить пропозиції щодо її формування та вдосконалення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3CF77A36" w14:textId="2622F9B7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річковому транспорті, підготовку пропозицій щодо їх удосконалення, а також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законодавства про судноплавство, на внутрішніх водних шляхах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0987D2D1" w14:textId="781C4780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річковим транспортом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7149C250" w14:textId="62851492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Управління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4CBCCA62" w14:textId="257D85D8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річкових суднах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614FC58A" w14:textId="010E2D01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C1BBF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BC1BBF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річковому транспорті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3C371AB0" w14:textId="347C7E62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навігаційно- гідрографічним забезпеченням судноплавства на внутрішніх водних шляхах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239E2244" w14:textId="2BC7BD53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пожеж, актів тероризму,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6C683D6A" w14:textId="08D092D9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суден (крім суден флоту рибної промисловості)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32E0F3" w14:textId="06E56C7E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8B801A" w14:textId="023E1070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повноважень, передбачених законом, у реалізації державної політики щодо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зменшення шкідливого впливу річкового транспорту на навколишнє природне середовище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CE395D" w14:textId="3912844F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 на суднах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056036" w14:textId="00F5CCAC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BC1BBF">
              <w:rPr>
                <w:rStyle w:val="20"/>
                <w:rFonts w:eastAsia="Calibri"/>
                <w:lang w:val="uk-UA"/>
              </w:rPr>
              <w:t xml:space="preserve">i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54C59" w14:textId="1C24FFBF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BF32C6" w14:textId="04BD9F30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235624" w14:textId="3EABC07D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2BBD6" w14:textId="677547DA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річкових внутрішніх водних шляхах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66476F" w14:textId="0761E919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F23086" w14:textId="7794BA6C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65241F" w14:textId="4056BC9C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річковому транспорті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5CFCF3" w14:textId="25BA6492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Полтавської, Харківської,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Луганської, Кіровоградської, Дніпропетровської областей, а також Більмацького, Василівського, Великобілозерського, Веселівського, Вільнянського, Гуляйпільського, Запорізького, Кам’янсько-Дніпровського, Мелітопольського, Михайлівського, Новомиколаівського, Оріхівського, Пологівського, Розівського, Токмацького, Чернігівського районів Запорізької області та Амвросіївського, Бахмутського, Бойківського, Великоновосілківського, Волноваського, Добропільського, Костянтинівського,  Лиманського, Мар’їнського, Нікольського, Олександрівського, Покровського, Слов’янського, Старобешівського, Шахтарського та Ясинуватського районів Донецької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FC3D16" w14:textId="71A3ACCD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 на річковому транспорті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D76A03" w14:textId="591636C5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630796" w14:textId="77777777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14:paraId="2C4D28D5" w14:textId="657EF53C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D09BC3" w14:textId="6C16D720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3A1789" w14:textId="389A42E6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862439" w14:textId="11ABE491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бере участь у розгляді та опрацюванні правил плавання маломірними (малими) суднами на водних об’єктах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8F139B" w14:textId="49262B1A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річковим транспортом (крім риболовних суден)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06EC88" w14:textId="1E8B84B4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B3CAC" w14:textId="549F9080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2B64E1" w14:textId="6667E90F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F193FC" w14:textId="25C7AD52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0B442D" w14:textId="52694728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9E1855" w14:textId="24568257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структурними підрозділами Морської адміністрації, Міністерства інфраструктури України, іншими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державними органами, підприємствами, установами та організаціями тощо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22100" w14:textId="2CF588EB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57C6B1" w14:textId="77777777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14:paraId="38078557" w14:textId="2607B7E6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F24E53" w14:textId="1437C183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43BFF6" w14:textId="49961485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49658D" w14:textId="563C0A0F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085A79" w14:textId="2F6D6DEA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D54924" w14:textId="77777777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Відділу.</w:t>
            </w:r>
          </w:p>
          <w:p w14:paraId="0E2A2FC0" w14:textId="38FA21F1" w:rsidR="00AC3DA3" w:rsidRPr="00BC1BBF" w:rsidRDefault="00AC3DA3" w:rsidP="00BC1BBF">
            <w:pPr>
              <w:pStyle w:val="aa"/>
              <w:tabs>
                <w:tab w:val="left" w:pos="1560"/>
              </w:tabs>
              <w:spacing w:after="0" w:line="240" w:lineRule="auto"/>
              <w:ind w:left="0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822A27" w14:paraId="61A32BC2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B6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F21" w14:textId="671F17DA" w:rsidR="00AC3DA3" w:rsidRPr="00BC3BC6" w:rsidRDefault="00AC3DA3" w:rsidP="00AC3DA3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BC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5110</w:t>
            </w: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0DA294F1" w14:textId="77777777" w:rsidR="00AC3DA3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  <w:p w14:paraId="31388DC2" w14:textId="77777777" w:rsidR="00AC3DA3" w:rsidRPr="00BC3BC6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C3DA3" w:rsidRPr="00BC3BC6" w14:paraId="1F31B69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AF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911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CEA2F9E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E31ED8" w14:paraId="0A97019B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6F2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A71" w14:textId="77777777" w:rsidR="00AC3DA3" w:rsidRPr="00BC3BC6" w:rsidRDefault="00AC3DA3" w:rsidP="00AC3DA3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0D9A5371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lastRenderedPageBreak/>
              <w:t>1)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14:paraId="747FC6FA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6501561C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F516295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703FFC57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61C08C84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32DB87FC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2AFC94D5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6E67164" w14:textId="77777777" w:rsidR="00AC3DA3" w:rsidRPr="00BC3BC6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0" w:name="n1182"/>
            <w:bookmarkEnd w:id="0"/>
          </w:p>
          <w:p w14:paraId="4198E424" w14:textId="77777777" w:rsidR="00AC3DA3" w:rsidRPr="00E31ED8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E31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14:paraId="2175189D" w14:textId="77777777" w:rsidR="00AC3DA3" w:rsidRPr="00BC3BC6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14:paraId="40F8F32C" w14:textId="47ED6C60" w:rsidR="00AC3DA3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подається до </w:t>
            </w:r>
            <w:r w:rsidR="00822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bookmarkStart w:id="1" w:name="_GoBack"/>
            <w:bookmarkEnd w:id="1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F45613" w14:textId="116DEBBA" w:rsidR="00AB1449" w:rsidRPr="00BC3BC6" w:rsidRDefault="00AB1449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822A27" w14:paraId="04E92AD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98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974" w14:textId="77777777" w:rsidR="00AC3DA3" w:rsidRPr="00BC3BC6" w:rsidRDefault="00AC3DA3" w:rsidP="00AC3D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E0DCEF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6D11A8A7" w14:textId="77777777" w:rsidR="00AC3DA3" w:rsidRDefault="00AC3DA3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1A8895D7" w14:textId="2995A618" w:rsidR="00AB1449" w:rsidRPr="00BC3BC6" w:rsidRDefault="00AB1449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C3DA3" w:rsidRPr="00822A27" w14:paraId="319B76C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D8F" w14:textId="0E013DCC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і дата початку проведення </w:t>
            </w:r>
            <w:r w:rsidR="00AB14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AB1" w14:textId="3FCDEFB6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агентство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України з питань державної служби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 Центр оцінювання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0EBE9555" w14:textId="015B4185" w:rsidR="00AB1449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</w:t>
            </w:r>
            <w:r w:rsidR="00E31ED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 w:rsidR="00E31ED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2" w:name="n302"/>
            <w:bookmarkStart w:id="3" w:name="n303"/>
            <w:bookmarkEnd w:id="2"/>
            <w:bookmarkEnd w:id="3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0FCC746F" w14:textId="0F962964" w:rsidR="004666E9" w:rsidRPr="00BC3BC6" w:rsidRDefault="004666E9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46AA0EC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D3E" w14:textId="77777777" w:rsidR="00AC3DA3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14:paraId="3428CC5A" w14:textId="1E2693A2" w:rsidR="00FD0222" w:rsidRPr="00BC3BC6" w:rsidRDefault="00FD0222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C1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14:paraId="2096E06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14:paraId="572BF7EE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CD352D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621E7CE4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0B0BAF15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50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15E8ADE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030251E0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403210" w:rsidRPr="00822A27" w14:paraId="6DF044C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EA7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C14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DDA" w14:textId="77777777" w:rsidR="00403210" w:rsidRDefault="00403210" w:rsidP="00BC1BBF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D173245" w14:textId="4073939A" w:rsidR="004666E9" w:rsidRPr="00403210" w:rsidRDefault="004666E9" w:rsidP="00BC1BBF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10" w:rsidRPr="00BC3BC6" w14:paraId="6EC7B49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E1B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F5C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076" w14:textId="77777777" w:rsidR="00403210" w:rsidRDefault="00403210" w:rsidP="00403210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 потребує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2101A23" w14:textId="6907450A" w:rsidR="004666E9" w:rsidRPr="00403210" w:rsidRDefault="004666E9" w:rsidP="00403210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AC3DA3" w:rsidRPr="00BC3BC6" w14:paraId="377CCE7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2B4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91A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211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AC3DA3" w:rsidRPr="00BC3BC6" w14:paraId="04CA7706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B04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258781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47042349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6A7FD60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F0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7803F532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66A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C3DA3" w:rsidRPr="00BC3BC6" w14:paraId="56B58DE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5D4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8B2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C5E" w14:textId="77777777" w:rsidR="00AB1449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</w:r>
          </w:p>
          <w:p w14:paraId="369D96F9" w14:textId="61E3E496" w:rsidR="004666E9" w:rsidRPr="00BC3BC6" w:rsidRDefault="004666E9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822A27" w14:paraId="608065A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CF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308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30EA9DB6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33B126DC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E4C" w14:textId="2D9CF76C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здібності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E92FDCC" w14:textId="79CCBC21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32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діалогове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спілкування (письмове і усне)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1F39D3" w14:textId="3E5A2C48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розподіляти роботу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0FA2EC4" w14:textId="2461AE62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вести перемовини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E0EA3F" w14:textId="526BB27A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стресостійкість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8752F2" w14:textId="08AADA1A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аргументовано доводити власну точку зору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D85E283" w14:textId="1D7DBA84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стратегічне мислення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D99045" w14:textId="51F564E6" w:rsidR="004666E9" w:rsidRPr="00BC1BBF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навички розв’язання проблем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3DA3" w:rsidRPr="00BC3BC6" w14:paraId="4BBA6D5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07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AD4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DA2" w14:textId="5878CA18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CF72B9A" w14:textId="2CEDE4F8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150A549" w14:textId="3D75C74D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DE1C28D" w14:textId="6A6B9A34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8F17DAF" w14:textId="3D07B6CD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рішучість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36F49C3" w14:textId="6BFC9E40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F6D979A" w14:textId="554FFDE7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69EF8C4" w14:textId="4E2CAA7D" w:rsidR="00FD0222" w:rsidRPr="00BC1BBF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гнучкість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3DA3" w:rsidRPr="00BC3BC6" w14:paraId="65B6375C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3D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5B23880D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7D273F59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C3DA3" w:rsidRPr="00BC3BC6" w14:paraId="0F3FA141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25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A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0482212E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822A27" w14:paraId="4BB8666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F4A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7F5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630" w14:textId="77777777" w:rsidR="00AC3DA3" w:rsidRPr="00BC3BC6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116ADD4C" w14:textId="4E222945" w:rsidR="00AB1449" w:rsidRPr="00BC3BC6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403210" w:rsidRPr="00822A27" w14:paraId="686AE19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2CC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AF7" w14:textId="77777777" w:rsidR="00403210" w:rsidRPr="00BC3BC6" w:rsidRDefault="00403210" w:rsidP="0040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07B" w14:textId="77777777" w:rsidR="00BC1BBF" w:rsidRPr="00BC1BBF" w:rsidRDefault="00BC1BBF" w:rsidP="00BC1BBF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транспорт»;</w:t>
            </w:r>
          </w:p>
          <w:p w14:paraId="7018B930" w14:textId="3FEFD8F7" w:rsidR="00BC1BBF" w:rsidRPr="00BC1BBF" w:rsidRDefault="00BC1BBF" w:rsidP="00BC1BBF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</w:t>
            </w:r>
            <w:r w:rsidRPr="00BC1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охорону навколишнього природного середовища», </w:t>
            </w:r>
          </w:p>
          <w:p w14:paraId="6F634B14" w14:textId="31C79D97" w:rsidR="00BC1BBF" w:rsidRPr="00BC1BBF" w:rsidRDefault="00BC1BBF" w:rsidP="00BC1BBF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інші нормативно-правові акти у сфері безпеки на річковому транспорті.</w:t>
            </w:r>
          </w:p>
          <w:p w14:paraId="64E2B5F2" w14:textId="3B8BF486" w:rsidR="00403210" w:rsidRPr="00BC1BBF" w:rsidRDefault="00403210" w:rsidP="0046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54FEE977" w14:textId="22955C92" w:rsidR="007B2082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70D1ABD" w14:textId="77777777" w:rsidR="00BC1BBF" w:rsidRPr="00301E70" w:rsidRDefault="00BC1BBF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4F4E60" w14:textId="77777777"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645CA" w14:textId="77777777" w:rsidR="003505CD" w:rsidRDefault="003505CD" w:rsidP="00D50C6A">
      <w:pPr>
        <w:spacing w:after="0" w:line="240" w:lineRule="auto"/>
      </w:pPr>
      <w:r>
        <w:separator/>
      </w:r>
    </w:p>
  </w:endnote>
  <w:endnote w:type="continuationSeparator" w:id="0">
    <w:p w14:paraId="1CB19DD3" w14:textId="77777777" w:rsidR="003505CD" w:rsidRDefault="003505CD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718AB" w14:textId="77777777" w:rsidR="003505CD" w:rsidRDefault="003505CD" w:rsidP="00D50C6A">
      <w:pPr>
        <w:spacing w:after="0" w:line="240" w:lineRule="auto"/>
      </w:pPr>
      <w:r>
        <w:separator/>
      </w:r>
    </w:p>
  </w:footnote>
  <w:footnote w:type="continuationSeparator" w:id="0">
    <w:p w14:paraId="5A0E25FF" w14:textId="77777777" w:rsidR="003505CD" w:rsidRDefault="003505CD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341991"/>
      <w:docPartObj>
        <w:docPartGallery w:val="Page Numbers (Top of Page)"/>
        <w:docPartUnique/>
      </w:docPartObj>
    </w:sdtPr>
    <w:sdtEndPr/>
    <w:sdtContent>
      <w:p w14:paraId="1F02DB97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4BAEF6D0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65EA9"/>
    <w:rsid w:val="00096888"/>
    <w:rsid w:val="000A7C2C"/>
    <w:rsid w:val="000B3439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0AA0"/>
    <w:rsid w:val="001E4715"/>
    <w:rsid w:val="001F659F"/>
    <w:rsid w:val="00260DEB"/>
    <w:rsid w:val="002A2ADD"/>
    <w:rsid w:val="002B4E88"/>
    <w:rsid w:val="002D4F5D"/>
    <w:rsid w:val="00301E70"/>
    <w:rsid w:val="00301F2C"/>
    <w:rsid w:val="003505CD"/>
    <w:rsid w:val="00364A72"/>
    <w:rsid w:val="0037559D"/>
    <w:rsid w:val="00380791"/>
    <w:rsid w:val="003E775A"/>
    <w:rsid w:val="00403210"/>
    <w:rsid w:val="00403B98"/>
    <w:rsid w:val="00413DFC"/>
    <w:rsid w:val="004666E9"/>
    <w:rsid w:val="00476B03"/>
    <w:rsid w:val="00477F62"/>
    <w:rsid w:val="00483192"/>
    <w:rsid w:val="004A2B74"/>
    <w:rsid w:val="004D3F3B"/>
    <w:rsid w:val="004D66C3"/>
    <w:rsid w:val="004F387B"/>
    <w:rsid w:val="00503DD3"/>
    <w:rsid w:val="00525E9C"/>
    <w:rsid w:val="00664065"/>
    <w:rsid w:val="00671077"/>
    <w:rsid w:val="006E1F9E"/>
    <w:rsid w:val="00722AC0"/>
    <w:rsid w:val="00763B9C"/>
    <w:rsid w:val="007778A4"/>
    <w:rsid w:val="007B2082"/>
    <w:rsid w:val="007F1C94"/>
    <w:rsid w:val="007F53B5"/>
    <w:rsid w:val="008068D0"/>
    <w:rsid w:val="00810994"/>
    <w:rsid w:val="00822A27"/>
    <w:rsid w:val="00860815"/>
    <w:rsid w:val="00862D4D"/>
    <w:rsid w:val="008706ED"/>
    <w:rsid w:val="008712AB"/>
    <w:rsid w:val="00881ECD"/>
    <w:rsid w:val="00882D42"/>
    <w:rsid w:val="0088437C"/>
    <w:rsid w:val="008A5740"/>
    <w:rsid w:val="008F4550"/>
    <w:rsid w:val="00900097"/>
    <w:rsid w:val="00920F5D"/>
    <w:rsid w:val="00922BE4"/>
    <w:rsid w:val="00973889"/>
    <w:rsid w:val="00973AB6"/>
    <w:rsid w:val="0099460E"/>
    <w:rsid w:val="009E1755"/>
    <w:rsid w:val="009E446C"/>
    <w:rsid w:val="00A266AA"/>
    <w:rsid w:val="00A271F3"/>
    <w:rsid w:val="00A3304C"/>
    <w:rsid w:val="00A44D7C"/>
    <w:rsid w:val="00A718D4"/>
    <w:rsid w:val="00AA5213"/>
    <w:rsid w:val="00AB1449"/>
    <w:rsid w:val="00AC1CEE"/>
    <w:rsid w:val="00AC3DA3"/>
    <w:rsid w:val="00AC5D3C"/>
    <w:rsid w:val="00AF572D"/>
    <w:rsid w:val="00AF74DE"/>
    <w:rsid w:val="00B1564B"/>
    <w:rsid w:val="00B62B66"/>
    <w:rsid w:val="00B671AB"/>
    <w:rsid w:val="00BB3A29"/>
    <w:rsid w:val="00BC1BBF"/>
    <w:rsid w:val="00BC3BC6"/>
    <w:rsid w:val="00C129D1"/>
    <w:rsid w:val="00C22A73"/>
    <w:rsid w:val="00C44023"/>
    <w:rsid w:val="00CE5B2B"/>
    <w:rsid w:val="00D50C6A"/>
    <w:rsid w:val="00D63617"/>
    <w:rsid w:val="00D916A6"/>
    <w:rsid w:val="00DC2D66"/>
    <w:rsid w:val="00DD41D5"/>
    <w:rsid w:val="00E31ED8"/>
    <w:rsid w:val="00EB1A60"/>
    <w:rsid w:val="00EE2F02"/>
    <w:rsid w:val="00F559F9"/>
    <w:rsid w:val="00F844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609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BB6C-F7A9-49BE-BECC-8F96D89C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8819</Words>
  <Characters>5027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Lubov</cp:lastModifiedBy>
  <cp:revision>3</cp:revision>
  <cp:lastPrinted>2019-11-19T10:33:00Z</cp:lastPrinted>
  <dcterms:created xsi:type="dcterms:W3CDTF">2019-12-11T13:02:00Z</dcterms:created>
  <dcterms:modified xsi:type="dcterms:W3CDTF">2019-12-11T16:14:00Z</dcterms:modified>
</cp:coreProperties>
</file>