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67"/>
        <w:gridCol w:w="11257"/>
      </w:tblGrid>
      <w:tr w:rsidR="00A1514C" w:rsidRPr="00A1514C" w14:paraId="4D33A28A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6E8E48ED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24003A97" wp14:editId="37D46B21">
                  <wp:extent cx="285750" cy="285750"/>
                  <wp:effectExtent l="19050" t="0" r="0" b="0"/>
                  <wp:docPr id="1" name="Рисунок 1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63908C74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3B692EC2" w14:textId="302BD6BC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1. 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залишення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про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отримання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(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розширення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)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без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</w:p>
        </w:tc>
      </w:tr>
      <w:tr w:rsidR="00A1514C" w:rsidRPr="00A1514C" w14:paraId="0C4CEFF0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50EF6EB5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6B1E9446" wp14:editId="0F2B1F9E">
                  <wp:extent cx="333375" cy="323850"/>
                  <wp:effectExtent l="19050" t="0" r="9525" b="0"/>
                  <wp:docPr id="2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0C770926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4DA69FCA" w14:textId="67F313A5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2.</w:t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 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відмови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у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видачі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за результатами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</w:p>
        </w:tc>
      </w:tr>
      <w:tr w:rsidR="00A1514C" w:rsidRPr="00A1514C" w14:paraId="12B7E2D6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7E9D7EB5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0468B051" wp14:editId="3F40C494">
                  <wp:extent cx="285750" cy="266700"/>
                  <wp:effectExtent l="19050" t="0" r="0" b="0"/>
                  <wp:docPr id="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7B12F29E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20F283D2" w14:textId="4F55705B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3. 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видачі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за результатами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</w:p>
        </w:tc>
      </w:tr>
      <w:tr w:rsidR="00A1514C" w:rsidRPr="00A1514C" w14:paraId="071F3EA6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3385F386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32C2419A" wp14:editId="615B70A2">
                  <wp:extent cx="285750" cy="266700"/>
                  <wp:effectExtent l="19050" t="0" r="0" b="0"/>
                  <wp:docPr id="4" name="Рисунок 4" descr="http://dsbt.gov.ua/sites/default/files/imce/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bt.gov.ua/sites/default/files/imce/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34DC35F8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7F0F4035" w14:textId="52AD2630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4.</w:t>
            </w: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анулювання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ліцензіатів</w:t>
            </w:r>
            <w:proofErr w:type="spellEnd"/>
          </w:p>
        </w:tc>
      </w:tr>
    </w:tbl>
    <w:p w14:paraId="54B3107D" w14:textId="77777777" w:rsidR="007A34E5" w:rsidRDefault="007A34E5" w:rsidP="004225FB">
      <w:pPr>
        <w:jc w:val="both"/>
      </w:pPr>
    </w:p>
    <w:p w14:paraId="748C6F5D" w14:textId="77777777" w:rsidR="005C2BB8" w:rsidRDefault="005C2BB8" w:rsidP="00C54331">
      <w:pPr>
        <w:jc w:val="center"/>
      </w:pPr>
      <w:r>
        <w:t>Рішень органу ліцензування виду господарської діяльності з перевезення пасажирів, небезпечних вантажів та небезпечних відходів річковим, морським транспортом</w:t>
      </w:r>
    </w:p>
    <w:tbl>
      <w:tblPr>
        <w:tblpPr w:leftFromText="180" w:rightFromText="180" w:vertAnchor="page" w:horzAnchor="margin" w:tblpXSpec="center" w:tblpY="4561"/>
        <w:tblW w:w="16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161"/>
        <w:gridCol w:w="1662"/>
        <w:gridCol w:w="1418"/>
        <w:gridCol w:w="1701"/>
        <w:gridCol w:w="992"/>
        <w:gridCol w:w="1701"/>
        <w:gridCol w:w="1559"/>
        <w:gridCol w:w="2694"/>
        <w:gridCol w:w="2533"/>
      </w:tblGrid>
      <w:tr w:rsidR="00AD7C46" w:rsidRPr="00E11DCC" w14:paraId="78494CAF" w14:textId="77777777" w:rsidTr="00AD7C4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A992876" w14:textId="77777777" w:rsidR="005C2BB8" w:rsidRPr="00981771" w:rsidRDefault="005C2BB8" w:rsidP="00482811">
            <w:pPr>
              <w:jc w:val="left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0B22370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Вхідний Номер та дата заяви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D066117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Здобувач ліцензії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8C7B4A6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Ідн</w:t>
            </w:r>
            <w:proofErr w:type="spellEnd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. код</w:t>
            </w:r>
          </w:p>
          <w:p w14:paraId="206A49E7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юр</w:t>
            </w:r>
            <w:proofErr w:type="spellEnd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. особи/</w:t>
            </w: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br/>
              <w:t>ЄДПОУ ФОП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8A1F7AA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Вид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8A6F8F1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 xml:space="preserve">Рішення про розгляд заяви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8A91AA0" w14:textId="77777777" w:rsidR="005C2BB8" w:rsidRPr="00981771" w:rsidRDefault="005C2BB8" w:rsidP="00AD7C46">
            <w:pPr>
              <w:jc w:val="both"/>
              <w:rPr>
                <w:b/>
                <w:sz w:val="20"/>
                <w:szCs w:val="20"/>
              </w:rPr>
            </w:pPr>
            <w:r w:rsidRPr="00981771">
              <w:rPr>
                <w:b/>
                <w:sz w:val="20"/>
                <w:szCs w:val="20"/>
              </w:rPr>
              <w:t>Номер та дата наказу згідно якого прийнято рішення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A6F6D9A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b/>
                <w:color w:val="333333"/>
                <w:sz w:val="20"/>
                <w:szCs w:val="20"/>
                <w:shd w:val="clear" w:color="auto" w:fill="FAFAFA"/>
              </w:rPr>
              <w:t>Реквізити для сплати за ліцензію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FCC81FD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 xml:space="preserve">Підстава відмови у видачі ліцензії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3A3A6F8" w14:textId="77777777" w:rsidR="005C2BB8" w:rsidRPr="00981771" w:rsidRDefault="005C2BB8" w:rsidP="00482811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Зміст підстави щодо відмови у видачі ліцензії та пропозиції щодо усунення відповідних недоліків</w:t>
            </w:r>
          </w:p>
        </w:tc>
      </w:tr>
      <w:tr w:rsidR="00504C5C" w:rsidRPr="00504C5C" w14:paraId="3611A13A" w14:textId="77777777" w:rsidTr="00AD7C4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F0FD88D" w14:textId="2D8E6573" w:rsidR="005C2BB8" w:rsidRPr="00504C5C" w:rsidRDefault="005C2BB8" w:rsidP="0048281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294E42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4AD6B5AF" wp14:editId="2A04CA4D">
                  <wp:extent cx="285750" cy="285750"/>
                  <wp:effectExtent l="19050" t="0" r="0" b="0"/>
                  <wp:docPr id="8" name="Рисунок 8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DF3602F" w14:textId="3A7D6956" w:rsidR="005C2BB8" w:rsidRPr="00504C5C" w:rsidRDefault="001A257F" w:rsidP="0048281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28.12.2018</w:t>
            </w:r>
            <w:r w:rsidR="005C2BB8"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24316/0/7-19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CBD9F13" w14:textId="24A9EDD3" w:rsidR="005C2BB8" w:rsidRPr="00504C5C" w:rsidRDefault="001A257F" w:rsidP="0048281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ТОВ «ОЙЛ БУНКЕР СЕРВІС»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18C77FE" w14:textId="354899CB" w:rsidR="005C2BB8" w:rsidRPr="00504C5C" w:rsidRDefault="001A257F" w:rsidP="00294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42829388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4E407D1" w14:textId="2735603D" w:rsidR="005C2BB8" w:rsidRPr="00504C5C" w:rsidRDefault="005C2BB8" w:rsidP="0048281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Перевезення </w:t>
            </w:r>
            <w:r w:rsidR="001A257F">
              <w:rPr>
                <w:rFonts w:eastAsia="Times New Roman"/>
                <w:sz w:val="20"/>
                <w:szCs w:val="20"/>
                <w:lang w:eastAsia="ru-RU"/>
              </w:rPr>
              <w:t>небезпечних вантажів та небезпечних відходів річковим, морським транспортом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B0CADC6" w14:textId="53C6BB5E" w:rsidR="005C2BB8" w:rsidRPr="00504C5C" w:rsidRDefault="001A257F" w:rsidP="0048281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 розгляду</w:t>
            </w:r>
            <w:r w:rsidR="005C2BB8"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0735E66" w14:textId="1448ECF9" w:rsidR="005C2BB8" w:rsidRPr="00504C5C" w:rsidRDefault="00A04108" w:rsidP="00482811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0F53BE" w:rsidRPr="00A04108">
                <w:rPr>
                  <w:rStyle w:val="ab"/>
                  <w:sz w:val="20"/>
                  <w:szCs w:val="20"/>
                </w:rPr>
                <w:t>в</w:t>
              </w:r>
              <w:r w:rsidR="005C2BB8" w:rsidRPr="00A04108">
                <w:rPr>
                  <w:rStyle w:val="ab"/>
                  <w:sz w:val="20"/>
                  <w:szCs w:val="20"/>
                </w:rPr>
                <w:t xml:space="preserve">ід </w:t>
              </w:r>
              <w:r w:rsidR="001A257F" w:rsidRPr="00A04108">
                <w:rPr>
                  <w:rStyle w:val="ab"/>
                  <w:sz w:val="20"/>
                  <w:szCs w:val="20"/>
                </w:rPr>
                <w:t>03.01.2020 № 3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4F91DE3" w14:textId="77777777" w:rsidR="005C2BB8" w:rsidRPr="00504C5C" w:rsidRDefault="005C2BB8" w:rsidP="00482811">
            <w:pPr>
              <w:jc w:val="both"/>
              <w:rPr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6AA0EDA" w14:textId="3006AEF8" w:rsidR="005C2BB8" w:rsidRPr="001A257F" w:rsidRDefault="001A257F" w:rsidP="00482811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A257F">
              <w:rPr>
                <w:sz w:val="20"/>
                <w:szCs w:val="20"/>
              </w:rPr>
              <w:t xml:space="preserve">еруючись вимогами </w:t>
            </w:r>
            <w:hyperlink r:id="rId12" w:anchor="n236" w:history="1">
              <w:r w:rsidRPr="00A04108">
                <w:rPr>
                  <w:rStyle w:val="ab"/>
                  <w:sz w:val="20"/>
                  <w:szCs w:val="20"/>
                </w:rPr>
                <w:t>пункту 3 частини третьої статті 11</w:t>
              </w:r>
            </w:hyperlink>
            <w:r w:rsidRPr="001A257F">
              <w:rPr>
                <w:sz w:val="20"/>
                <w:szCs w:val="20"/>
              </w:rPr>
              <w:t xml:space="preserve">, </w:t>
            </w:r>
            <w:hyperlink r:id="rId13" w:anchor="n249" w:history="1">
              <w:r w:rsidRPr="00A04108">
                <w:rPr>
                  <w:rStyle w:val="ab"/>
                  <w:sz w:val="20"/>
                  <w:szCs w:val="20"/>
                </w:rPr>
                <w:t>пункту 1 частини другої статті 12</w:t>
              </w:r>
            </w:hyperlink>
            <w:r w:rsidRPr="001A257F">
              <w:rPr>
                <w:sz w:val="20"/>
                <w:szCs w:val="20"/>
              </w:rPr>
              <w:t xml:space="preserve"> </w:t>
            </w:r>
            <w:hyperlink r:id="rId14" w:anchor="n2" w:history="1">
              <w:r w:rsidRPr="00A04108">
                <w:rPr>
                  <w:rStyle w:val="ab"/>
                  <w:sz w:val="20"/>
                  <w:szCs w:val="20"/>
                </w:rPr>
                <w:t xml:space="preserve">Закону України «Про ліцензування видів господарської </w:t>
              </w:r>
              <w:bookmarkStart w:id="0" w:name="_GoBack"/>
              <w:bookmarkEnd w:id="0"/>
              <w:r w:rsidRPr="00A04108">
                <w:rPr>
                  <w:rStyle w:val="ab"/>
                  <w:sz w:val="20"/>
                  <w:szCs w:val="20"/>
                </w:rPr>
                <w:t>діяльності»</w:t>
              </w:r>
            </w:hyperlink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9CF9E4D" w14:textId="77777777" w:rsidR="00B12E35" w:rsidRPr="00B12E35" w:rsidRDefault="00B12E35" w:rsidP="00B12E35">
            <w:pPr>
              <w:ind w:firstLine="11"/>
              <w:jc w:val="both"/>
              <w:rPr>
                <w:sz w:val="20"/>
                <w:szCs w:val="20"/>
              </w:rPr>
            </w:pPr>
            <w:r w:rsidRPr="00B12E35">
              <w:rPr>
                <w:sz w:val="20"/>
                <w:szCs w:val="20"/>
              </w:rPr>
              <w:t>Здобувачем ліцензії не надано другий екземпляр опису документів, за підписом здобувача ліцензії або уповноваженої ним особи.</w:t>
            </w:r>
          </w:p>
          <w:p w14:paraId="2CF8E8D5" w14:textId="77777777" w:rsidR="00B12E35" w:rsidRPr="00B12E35" w:rsidRDefault="00B12E35" w:rsidP="00B12E35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64090CC4" w14:textId="77777777" w:rsidR="00B12E35" w:rsidRPr="00B12E35" w:rsidRDefault="00B12E35" w:rsidP="00B12E35">
            <w:pPr>
              <w:ind w:firstLine="11"/>
              <w:jc w:val="both"/>
              <w:rPr>
                <w:sz w:val="20"/>
                <w:szCs w:val="20"/>
              </w:rPr>
            </w:pPr>
            <w:r w:rsidRPr="00B12E35">
              <w:rPr>
                <w:sz w:val="20"/>
                <w:szCs w:val="20"/>
              </w:rPr>
              <w:t>Після усунення причин, що стали підставою для прийняття рішення про залишення заяви про отримання ліцензії без розгляду, здобувач ліцензії може повторно подати заяву про отримання ліцензії</w:t>
            </w:r>
          </w:p>
          <w:p w14:paraId="4CECDE1B" w14:textId="753B2A38" w:rsidR="005C2BB8" w:rsidRPr="00504C5C" w:rsidRDefault="005C2BB8" w:rsidP="0048281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3A74B4A" w14:textId="77777777" w:rsidR="00CA4915" w:rsidRPr="00504C5C" w:rsidRDefault="00CA4915" w:rsidP="004225FB">
      <w:pPr>
        <w:jc w:val="both"/>
      </w:pPr>
    </w:p>
    <w:sectPr w:rsidR="00CA4915" w:rsidRPr="00504C5C" w:rsidSect="00B537AB">
      <w:headerReference w:type="default" r:id="rId15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960D" w14:textId="77777777" w:rsidR="00391598" w:rsidRDefault="00391598" w:rsidP="00B537AB">
      <w:r>
        <w:separator/>
      </w:r>
    </w:p>
  </w:endnote>
  <w:endnote w:type="continuationSeparator" w:id="0">
    <w:p w14:paraId="102D74A5" w14:textId="77777777" w:rsidR="00391598" w:rsidRDefault="00391598" w:rsidP="00B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ADC4C" w14:textId="77777777" w:rsidR="00391598" w:rsidRDefault="00391598" w:rsidP="00B537AB">
      <w:r>
        <w:separator/>
      </w:r>
    </w:p>
  </w:footnote>
  <w:footnote w:type="continuationSeparator" w:id="0">
    <w:p w14:paraId="019B4D8E" w14:textId="77777777" w:rsidR="00391598" w:rsidRDefault="00391598" w:rsidP="00B5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345636"/>
      <w:docPartObj>
        <w:docPartGallery w:val="Page Numbers (Top of Page)"/>
        <w:docPartUnique/>
      </w:docPartObj>
    </w:sdtPr>
    <w:sdtEndPr/>
    <w:sdtContent>
      <w:p w14:paraId="1942084E" w14:textId="77777777" w:rsidR="00A1514C" w:rsidRDefault="00406484" w:rsidP="000C1367">
        <w:pPr>
          <w:pStyle w:val="a4"/>
          <w:tabs>
            <w:tab w:val="left" w:pos="8222"/>
          </w:tabs>
          <w:jc w:val="center"/>
        </w:pPr>
        <w:r>
          <w:fldChar w:fldCharType="begin"/>
        </w:r>
        <w:r w:rsidR="00C56F2B">
          <w:instrText>PAGE   \* MERGEFORMAT</w:instrText>
        </w:r>
        <w:r>
          <w:fldChar w:fldCharType="separate"/>
        </w:r>
        <w:r w:rsidR="00C34667" w:rsidRPr="00C34667">
          <w:rPr>
            <w:noProof/>
            <w:lang w:val="ru-RU"/>
          </w:rPr>
          <w:t>27</w:t>
        </w:r>
        <w:r>
          <w:rPr>
            <w:noProof/>
            <w:lang w:val="ru-RU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FB"/>
    <w:rsid w:val="00005FD6"/>
    <w:rsid w:val="000127A8"/>
    <w:rsid w:val="000133B8"/>
    <w:rsid w:val="00024B5B"/>
    <w:rsid w:val="000400F9"/>
    <w:rsid w:val="00042694"/>
    <w:rsid w:val="00054F04"/>
    <w:rsid w:val="000635F4"/>
    <w:rsid w:val="00065C5E"/>
    <w:rsid w:val="00082471"/>
    <w:rsid w:val="00083753"/>
    <w:rsid w:val="000B2D1B"/>
    <w:rsid w:val="000B58A0"/>
    <w:rsid w:val="000C0C9F"/>
    <w:rsid w:val="000C1367"/>
    <w:rsid w:val="000C2264"/>
    <w:rsid w:val="000D0AD6"/>
    <w:rsid w:val="000D260D"/>
    <w:rsid w:val="000D3C8E"/>
    <w:rsid w:val="000E60C9"/>
    <w:rsid w:val="000F2082"/>
    <w:rsid w:val="000F53BE"/>
    <w:rsid w:val="000F7817"/>
    <w:rsid w:val="00104F5F"/>
    <w:rsid w:val="00110D49"/>
    <w:rsid w:val="00115138"/>
    <w:rsid w:val="00143340"/>
    <w:rsid w:val="001450C0"/>
    <w:rsid w:val="001544BC"/>
    <w:rsid w:val="0016081A"/>
    <w:rsid w:val="00166C24"/>
    <w:rsid w:val="001726D2"/>
    <w:rsid w:val="00197BFC"/>
    <w:rsid w:val="001A257F"/>
    <w:rsid w:val="001A472F"/>
    <w:rsid w:val="001A576A"/>
    <w:rsid w:val="001A5F24"/>
    <w:rsid w:val="001A6992"/>
    <w:rsid w:val="001B6089"/>
    <w:rsid w:val="001C50ED"/>
    <w:rsid w:val="001D4974"/>
    <w:rsid w:val="001E28EF"/>
    <w:rsid w:val="001E47BF"/>
    <w:rsid w:val="001F0FE2"/>
    <w:rsid w:val="001F4B06"/>
    <w:rsid w:val="0020397C"/>
    <w:rsid w:val="00205855"/>
    <w:rsid w:val="002104BB"/>
    <w:rsid w:val="00211D17"/>
    <w:rsid w:val="00213C9C"/>
    <w:rsid w:val="00213F19"/>
    <w:rsid w:val="00227DCA"/>
    <w:rsid w:val="0023157F"/>
    <w:rsid w:val="00237415"/>
    <w:rsid w:val="00241763"/>
    <w:rsid w:val="00253560"/>
    <w:rsid w:val="002603E4"/>
    <w:rsid w:val="00262224"/>
    <w:rsid w:val="0027374A"/>
    <w:rsid w:val="0028175F"/>
    <w:rsid w:val="002874AE"/>
    <w:rsid w:val="00294E42"/>
    <w:rsid w:val="002A16DC"/>
    <w:rsid w:val="002B6A31"/>
    <w:rsid w:val="002C2673"/>
    <w:rsid w:val="002C28DB"/>
    <w:rsid w:val="002D5BC4"/>
    <w:rsid w:val="00305F56"/>
    <w:rsid w:val="00307C68"/>
    <w:rsid w:val="00330D73"/>
    <w:rsid w:val="00332A44"/>
    <w:rsid w:val="0033321E"/>
    <w:rsid w:val="00335B5B"/>
    <w:rsid w:val="0033691C"/>
    <w:rsid w:val="003426C0"/>
    <w:rsid w:val="00345E65"/>
    <w:rsid w:val="00350AFF"/>
    <w:rsid w:val="00355102"/>
    <w:rsid w:val="00377D83"/>
    <w:rsid w:val="00383426"/>
    <w:rsid w:val="00391598"/>
    <w:rsid w:val="00394726"/>
    <w:rsid w:val="003A5B96"/>
    <w:rsid w:val="003D187B"/>
    <w:rsid w:val="003D6702"/>
    <w:rsid w:val="003E397E"/>
    <w:rsid w:val="00406484"/>
    <w:rsid w:val="004178B5"/>
    <w:rsid w:val="004225FB"/>
    <w:rsid w:val="004228C8"/>
    <w:rsid w:val="004310B5"/>
    <w:rsid w:val="004477FD"/>
    <w:rsid w:val="00461898"/>
    <w:rsid w:val="0047684C"/>
    <w:rsid w:val="00481517"/>
    <w:rsid w:val="00486E77"/>
    <w:rsid w:val="004B243C"/>
    <w:rsid w:val="004D595D"/>
    <w:rsid w:val="004D7FD0"/>
    <w:rsid w:val="004F0CDA"/>
    <w:rsid w:val="004F21EF"/>
    <w:rsid w:val="004F2E0B"/>
    <w:rsid w:val="004F3F3D"/>
    <w:rsid w:val="00504C5C"/>
    <w:rsid w:val="00506A14"/>
    <w:rsid w:val="00513BCD"/>
    <w:rsid w:val="0051498E"/>
    <w:rsid w:val="00525D1B"/>
    <w:rsid w:val="00544D10"/>
    <w:rsid w:val="00556CDF"/>
    <w:rsid w:val="00594E5C"/>
    <w:rsid w:val="005B44B5"/>
    <w:rsid w:val="005B553F"/>
    <w:rsid w:val="005C2277"/>
    <w:rsid w:val="005C2BB8"/>
    <w:rsid w:val="005D55B8"/>
    <w:rsid w:val="005E1098"/>
    <w:rsid w:val="005E2761"/>
    <w:rsid w:val="005F17C3"/>
    <w:rsid w:val="005F390D"/>
    <w:rsid w:val="005F456E"/>
    <w:rsid w:val="00601569"/>
    <w:rsid w:val="00601CFC"/>
    <w:rsid w:val="006139D7"/>
    <w:rsid w:val="00622198"/>
    <w:rsid w:val="00625EEF"/>
    <w:rsid w:val="006370AB"/>
    <w:rsid w:val="0064294C"/>
    <w:rsid w:val="00643C0C"/>
    <w:rsid w:val="00643F15"/>
    <w:rsid w:val="0066457D"/>
    <w:rsid w:val="00666F50"/>
    <w:rsid w:val="006847B7"/>
    <w:rsid w:val="0068562E"/>
    <w:rsid w:val="0069020C"/>
    <w:rsid w:val="006903F4"/>
    <w:rsid w:val="00691557"/>
    <w:rsid w:val="00696046"/>
    <w:rsid w:val="006966C7"/>
    <w:rsid w:val="006B43D4"/>
    <w:rsid w:val="006C5165"/>
    <w:rsid w:val="006D7C13"/>
    <w:rsid w:val="007039EE"/>
    <w:rsid w:val="007040B4"/>
    <w:rsid w:val="00710261"/>
    <w:rsid w:val="007239B2"/>
    <w:rsid w:val="007317F1"/>
    <w:rsid w:val="00764DB9"/>
    <w:rsid w:val="007922E9"/>
    <w:rsid w:val="007A34E5"/>
    <w:rsid w:val="007B419C"/>
    <w:rsid w:val="007C3D19"/>
    <w:rsid w:val="007D40D2"/>
    <w:rsid w:val="007F21E1"/>
    <w:rsid w:val="007F27B8"/>
    <w:rsid w:val="00800753"/>
    <w:rsid w:val="00804A4E"/>
    <w:rsid w:val="00824BBF"/>
    <w:rsid w:val="00830672"/>
    <w:rsid w:val="0084279D"/>
    <w:rsid w:val="00855264"/>
    <w:rsid w:val="008668BD"/>
    <w:rsid w:val="00870848"/>
    <w:rsid w:val="00874B7D"/>
    <w:rsid w:val="00875FDC"/>
    <w:rsid w:val="008770A2"/>
    <w:rsid w:val="00883C9B"/>
    <w:rsid w:val="00892AAA"/>
    <w:rsid w:val="008B2317"/>
    <w:rsid w:val="008D395C"/>
    <w:rsid w:val="008D5693"/>
    <w:rsid w:val="00903338"/>
    <w:rsid w:val="00911284"/>
    <w:rsid w:val="009135E4"/>
    <w:rsid w:val="00915398"/>
    <w:rsid w:val="009254F4"/>
    <w:rsid w:val="00927E73"/>
    <w:rsid w:val="00930FA5"/>
    <w:rsid w:val="00931DF8"/>
    <w:rsid w:val="00942BD9"/>
    <w:rsid w:val="00944598"/>
    <w:rsid w:val="009546C9"/>
    <w:rsid w:val="00954DA7"/>
    <w:rsid w:val="00964469"/>
    <w:rsid w:val="009763F2"/>
    <w:rsid w:val="00981771"/>
    <w:rsid w:val="0099515B"/>
    <w:rsid w:val="009A6456"/>
    <w:rsid w:val="009B45C7"/>
    <w:rsid w:val="009C44F3"/>
    <w:rsid w:val="009C55F8"/>
    <w:rsid w:val="009D442F"/>
    <w:rsid w:val="009E6DDB"/>
    <w:rsid w:val="009F08A7"/>
    <w:rsid w:val="009F60F4"/>
    <w:rsid w:val="00A04108"/>
    <w:rsid w:val="00A105A6"/>
    <w:rsid w:val="00A1514C"/>
    <w:rsid w:val="00A17BFF"/>
    <w:rsid w:val="00A30280"/>
    <w:rsid w:val="00A34E1E"/>
    <w:rsid w:val="00A35B0B"/>
    <w:rsid w:val="00A36306"/>
    <w:rsid w:val="00A42974"/>
    <w:rsid w:val="00A50DAE"/>
    <w:rsid w:val="00A52090"/>
    <w:rsid w:val="00A55F24"/>
    <w:rsid w:val="00A57AD8"/>
    <w:rsid w:val="00A62275"/>
    <w:rsid w:val="00A81839"/>
    <w:rsid w:val="00A945CB"/>
    <w:rsid w:val="00AA2324"/>
    <w:rsid w:val="00AA7062"/>
    <w:rsid w:val="00AB235F"/>
    <w:rsid w:val="00AC7C8A"/>
    <w:rsid w:val="00AD3C64"/>
    <w:rsid w:val="00AD4638"/>
    <w:rsid w:val="00AD7C46"/>
    <w:rsid w:val="00AE1511"/>
    <w:rsid w:val="00B10DC9"/>
    <w:rsid w:val="00B12E35"/>
    <w:rsid w:val="00B131D2"/>
    <w:rsid w:val="00B22901"/>
    <w:rsid w:val="00B31F30"/>
    <w:rsid w:val="00B32771"/>
    <w:rsid w:val="00B37708"/>
    <w:rsid w:val="00B464A6"/>
    <w:rsid w:val="00B537AB"/>
    <w:rsid w:val="00B751DB"/>
    <w:rsid w:val="00B86877"/>
    <w:rsid w:val="00B86BE6"/>
    <w:rsid w:val="00B94F5B"/>
    <w:rsid w:val="00BA0580"/>
    <w:rsid w:val="00BB4598"/>
    <w:rsid w:val="00BD2A9E"/>
    <w:rsid w:val="00BE509E"/>
    <w:rsid w:val="00BF3F1E"/>
    <w:rsid w:val="00C0371C"/>
    <w:rsid w:val="00C13A00"/>
    <w:rsid w:val="00C14E46"/>
    <w:rsid w:val="00C21AFC"/>
    <w:rsid w:val="00C26CEE"/>
    <w:rsid w:val="00C3070E"/>
    <w:rsid w:val="00C34667"/>
    <w:rsid w:val="00C46306"/>
    <w:rsid w:val="00C54331"/>
    <w:rsid w:val="00C56F2B"/>
    <w:rsid w:val="00C829E7"/>
    <w:rsid w:val="00C8321E"/>
    <w:rsid w:val="00C84F56"/>
    <w:rsid w:val="00C92D10"/>
    <w:rsid w:val="00CA4915"/>
    <w:rsid w:val="00CB70B4"/>
    <w:rsid w:val="00CC0ADF"/>
    <w:rsid w:val="00CC478A"/>
    <w:rsid w:val="00CD0650"/>
    <w:rsid w:val="00CD4276"/>
    <w:rsid w:val="00CE3C0E"/>
    <w:rsid w:val="00CF3068"/>
    <w:rsid w:val="00D10C9B"/>
    <w:rsid w:val="00D17C03"/>
    <w:rsid w:val="00D24AF1"/>
    <w:rsid w:val="00D328F3"/>
    <w:rsid w:val="00D40D1E"/>
    <w:rsid w:val="00D41B6D"/>
    <w:rsid w:val="00D64CBF"/>
    <w:rsid w:val="00D67722"/>
    <w:rsid w:val="00D70760"/>
    <w:rsid w:val="00D849AE"/>
    <w:rsid w:val="00DA4796"/>
    <w:rsid w:val="00DA790C"/>
    <w:rsid w:val="00DB0002"/>
    <w:rsid w:val="00DC3C22"/>
    <w:rsid w:val="00DD3700"/>
    <w:rsid w:val="00DE23B3"/>
    <w:rsid w:val="00DF0A93"/>
    <w:rsid w:val="00E0485C"/>
    <w:rsid w:val="00E1061C"/>
    <w:rsid w:val="00E11DCC"/>
    <w:rsid w:val="00E136B3"/>
    <w:rsid w:val="00E152FD"/>
    <w:rsid w:val="00E36D8B"/>
    <w:rsid w:val="00E41FB8"/>
    <w:rsid w:val="00E42117"/>
    <w:rsid w:val="00E64805"/>
    <w:rsid w:val="00E65A04"/>
    <w:rsid w:val="00E66441"/>
    <w:rsid w:val="00E8268D"/>
    <w:rsid w:val="00E83186"/>
    <w:rsid w:val="00E97FDF"/>
    <w:rsid w:val="00EA3DB4"/>
    <w:rsid w:val="00EC4F08"/>
    <w:rsid w:val="00ED21C1"/>
    <w:rsid w:val="00ED3482"/>
    <w:rsid w:val="00EE535F"/>
    <w:rsid w:val="00F14696"/>
    <w:rsid w:val="00F247AA"/>
    <w:rsid w:val="00F43FBC"/>
    <w:rsid w:val="00F60DFE"/>
    <w:rsid w:val="00F636E9"/>
    <w:rsid w:val="00F94EEE"/>
    <w:rsid w:val="00F95DD8"/>
    <w:rsid w:val="00FA72FF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571B"/>
  <w15:docId w15:val="{58AC4569-0987-47ED-9A1D-27712E5C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537AB"/>
    <w:rPr>
      <w:lang w:val="uk-UA"/>
    </w:rPr>
  </w:style>
  <w:style w:type="paragraph" w:styleId="a6">
    <w:name w:val="footer"/>
    <w:basedOn w:val="a"/>
    <w:link w:val="a7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537AB"/>
    <w:rPr>
      <w:lang w:val="uk-UA"/>
    </w:rPr>
  </w:style>
  <w:style w:type="character" w:styleId="a8">
    <w:name w:val="Strong"/>
    <w:basedOn w:val="a0"/>
    <w:uiPriority w:val="22"/>
    <w:qFormat/>
    <w:rsid w:val="00024B5B"/>
    <w:rPr>
      <w:b/>
      <w:bCs/>
    </w:rPr>
  </w:style>
  <w:style w:type="paragraph" w:styleId="a9">
    <w:name w:val="Normal (Web)"/>
    <w:basedOn w:val="a"/>
    <w:uiPriority w:val="99"/>
    <w:unhideWhenUsed/>
    <w:rsid w:val="00024B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005FD6"/>
    <w:pPr>
      <w:ind w:left="720"/>
      <w:contextualSpacing/>
    </w:pPr>
  </w:style>
  <w:style w:type="paragraph" w:customStyle="1" w:styleId="rtecenter">
    <w:name w:val="rtecenter"/>
    <w:basedOn w:val="a"/>
    <w:rsid w:val="00513B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A151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514C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1514C"/>
    <w:rPr>
      <w:rFonts w:ascii="Tahoma" w:hAnsi="Tahoma" w:cs="Tahoma"/>
      <w:sz w:val="16"/>
      <w:szCs w:val="16"/>
      <w:lang w:val="uk-UA"/>
    </w:rPr>
  </w:style>
  <w:style w:type="character" w:styleId="ae">
    <w:name w:val="Unresolved Mention"/>
    <w:basedOn w:val="a0"/>
    <w:uiPriority w:val="99"/>
    <w:semiHidden/>
    <w:unhideWhenUsed/>
    <w:rsid w:val="00A0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akon.rada.gov.ua/laws/show/222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akon.rada.gov.ua/laws/show/222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zakon.rada.gov.ua/laws/show/2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3417-6AEA-4904-864E-08DDB5A2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Vitalii</cp:lastModifiedBy>
  <cp:revision>4</cp:revision>
  <dcterms:created xsi:type="dcterms:W3CDTF">2020-01-08T07:22:00Z</dcterms:created>
  <dcterms:modified xsi:type="dcterms:W3CDTF">2020-01-08T07:34:00Z</dcterms:modified>
</cp:coreProperties>
</file>