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ED" w:rsidRPr="00EC1BE2" w:rsidRDefault="002427ED" w:rsidP="002427E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Звіт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надходження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Державної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служби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морського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річкового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транспорту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запитів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отримання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публічної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</w:t>
      </w:r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І квартал 2019 року</w:t>
      </w:r>
    </w:p>
    <w:p w:rsidR="002427ED" w:rsidRPr="00EC1BE2" w:rsidRDefault="002427ED" w:rsidP="002427ED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BE2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права кожного на доступ до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C1B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1BE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запитами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C1BE2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доступ 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EC1BE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C1BE2">
        <w:rPr>
          <w:rFonts w:ascii="Times New Roman" w:hAnsi="Times New Roman" w:cs="Times New Roman"/>
          <w:bCs/>
          <w:sz w:val="28"/>
          <w:szCs w:val="28"/>
        </w:rPr>
        <w:t>далі</w:t>
      </w:r>
      <w:proofErr w:type="spellEnd"/>
      <w:r w:rsidRPr="00EC1BE2">
        <w:rPr>
          <w:rFonts w:ascii="Times New Roman" w:hAnsi="Times New Roman" w:cs="Times New Roman"/>
          <w:bCs/>
          <w:sz w:val="28"/>
          <w:szCs w:val="28"/>
        </w:rPr>
        <w:t xml:space="preserve"> – Закон) </w:t>
      </w:r>
      <w:r w:rsidRPr="00EC1BE2">
        <w:rPr>
          <w:rFonts w:ascii="Times New Roman" w:hAnsi="Times New Roman" w:cs="Times New Roman"/>
          <w:sz w:val="28"/>
          <w:szCs w:val="28"/>
        </w:rPr>
        <w:t xml:space="preserve">Державною службою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річкового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C1BE2">
        <w:rPr>
          <w:rFonts w:ascii="Times New Roman" w:hAnsi="Times New Roman" w:cs="Times New Roman"/>
          <w:sz w:val="28"/>
          <w:szCs w:val="28"/>
        </w:rPr>
        <w:t xml:space="preserve">до Закону,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C1BE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>.</w:t>
      </w:r>
    </w:p>
    <w:p w:rsidR="002427ED" w:rsidRPr="002427ED" w:rsidRDefault="002427ED" w:rsidP="0024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2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proofErr w:type="gramStart"/>
      <w:r w:rsidRPr="00EC1BE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квартал 2019 року </w:t>
      </w:r>
      <w:r w:rsidRPr="00EC1BE2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Pr="00EC1BE2">
        <w:rPr>
          <w:rFonts w:ascii="Times New Roman" w:hAnsi="Times New Roman" w:cs="Times New Roman"/>
          <w:bCs/>
          <w:sz w:val="28"/>
          <w:szCs w:val="28"/>
        </w:rPr>
        <w:t>Морської</w:t>
      </w:r>
      <w:proofErr w:type="spellEnd"/>
      <w:r w:rsidRPr="00EC1B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bCs/>
          <w:sz w:val="28"/>
          <w:szCs w:val="28"/>
        </w:rPr>
        <w:t>адміністрації</w:t>
      </w:r>
      <w:proofErr w:type="spellEnd"/>
      <w:r w:rsidRPr="00EC1B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C1BE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таких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інфраструктури України, Секретаріат Кабінету Міністрів України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r w:rsidR="00897B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EC1BE2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7ED" w:rsidRDefault="002427ED" w:rsidP="0024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елект</w:t>
      </w:r>
      <w:r>
        <w:rPr>
          <w:rFonts w:ascii="Times New Roman" w:hAnsi="Times New Roman" w:cs="Times New Roman"/>
          <w:sz w:val="28"/>
          <w:szCs w:val="28"/>
        </w:rPr>
        <w:t>ронну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C1BE2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апитів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C1BE2">
        <w:rPr>
          <w:rFonts w:ascii="Times New Roman" w:hAnsi="Times New Roman" w:cs="Times New Roman"/>
          <w:sz w:val="28"/>
          <w:szCs w:val="28"/>
        </w:rPr>
        <w:t>тою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C1BE2">
        <w:rPr>
          <w:rFonts w:ascii="Times New Roman" w:hAnsi="Times New Roman" w:cs="Times New Roman"/>
          <w:sz w:val="28"/>
          <w:szCs w:val="28"/>
        </w:rPr>
        <w:t xml:space="preserve"> запит,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Pr="00EC1B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C1BE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r w:rsidR="00897B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72E2D">
        <w:rPr>
          <w:rFonts w:ascii="Times New Roman" w:hAnsi="Times New Roman" w:cs="Times New Roman"/>
          <w:sz w:val="28"/>
          <w:szCs w:val="28"/>
        </w:rPr>
        <w:t xml:space="preserve"> запит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4C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72E2D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 запит було отримано через уповноважену особу, що складає 2 % запитів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2427ED" w:rsidRDefault="002427ED" w:rsidP="0024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7ED" w:rsidRPr="00D34BAD" w:rsidRDefault="002427ED" w:rsidP="002427E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D34BAD">
        <w:rPr>
          <w:rFonts w:ascii="Times New Roman" w:hAnsi="Times New Roman" w:cs="Times New Roman"/>
          <w:b/>
          <w:i/>
          <w:sz w:val="28"/>
          <w:szCs w:val="28"/>
        </w:rPr>
        <w:t>Діаграма</w:t>
      </w:r>
      <w:proofErr w:type="spellEnd"/>
      <w:r w:rsidRPr="00D34BAD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2427ED" w:rsidRPr="00C72E2D" w:rsidRDefault="00AA3360" w:rsidP="00CA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007EBA" wp14:editId="200A56A7">
            <wp:extent cx="6120130" cy="3229610"/>
            <wp:effectExtent l="0" t="0" r="13970" b="8890"/>
            <wp:docPr id="4" name="Діаграма 4">
              <a:extLst xmlns:a="http://schemas.openxmlformats.org/drawingml/2006/main">
                <a:ext uri="{FF2B5EF4-FFF2-40B4-BE49-F238E27FC236}">
                  <a16:creationId xmlns:a16="http://schemas.microsoft.com/office/drawing/2014/main" id="{CC7ADD78-9EC6-473D-B226-21EF4D68BF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27ED" w:rsidRDefault="002427ED" w:rsidP="002427E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розрізі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категорій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запитувачів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Державною службою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морського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та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річкового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транспорту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аналізований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період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було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розглянуто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запити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6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громадян </w:t>
      </w:r>
      <w:r w:rsidR="00897B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6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16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складає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6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38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%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загальної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кількості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6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організацій </w:t>
      </w:r>
      <w:r w:rsidR="00897B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6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19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897B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складає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A6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45</w:t>
      </w:r>
      <w:proofErr w:type="gramEnd"/>
      <w:r w:rsidR="00CA6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%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загальної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кількості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представників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засобів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масової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7B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- 7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складає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A6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17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%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загальної</w:t>
      </w:r>
      <w:proofErr w:type="spellEnd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кількості</w:t>
      </w:r>
      <w:proofErr w:type="spellEnd"/>
      <w:r w:rsidR="00CA618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4003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34003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діаграма</w:t>
      </w:r>
      <w:proofErr w:type="spellEnd"/>
      <w:r w:rsidRPr="0034003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2).</w:t>
      </w:r>
    </w:p>
    <w:p w:rsidR="002427ED" w:rsidRPr="00D34BAD" w:rsidRDefault="002427ED" w:rsidP="002427E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                            </w:t>
      </w:r>
      <w:proofErr w:type="spellStart"/>
      <w:r w:rsidRPr="00D34BA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Діаграма</w:t>
      </w:r>
      <w:proofErr w:type="spellEnd"/>
      <w:r w:rsidRPr="00D34BA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</w:p>
    <w:p w:rsidR="002427ED" w:rsidRDefault="00B263BA" w:rsidP="002427ED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64E0B2DE" wp14:editId="39F6D3AE">
            <wp:extent cx="6120130" cy="3273425"/>
            <wp:effectExtent l="0" t="0" r="0" b="3175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2315BA7C-01CD-4AFB-9124-C7088AE189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27ED" w:rsidRPr="00AA3360" w:rsidRDefault="002427ED" w:rsidP="0086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Запитувачі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1BE2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плавзасіб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 xml:space="preserve"> – 1</w:t>
      </w:r>
      <w:r w:rsidR="00AA336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3360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863942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A3360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центральних органів виконавчої влади – 8, реєстрації та видачі суднових документів – 7. </w:t>
      </w:r>
    </w:p>
    <w:p w:rsidR="002427ED" w:rsidRPr="00AA3360" w:rsidRDefault="002427ED" w:rsidP="00863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запитувачів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цікавили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2D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C72E2D">
        <w:rPr>
          <w:rFonts w:ascii="Times New Roman" w:hAnsi="Times New Roman" w:cs="Times New Roman"/>
          <w:sz w:val="28"/>
          <w:szCs w:val="28"/>
        </w:rPr>
        <w:t xml:space="preserve"> </w:t>
      </w:r>
      <w:r w:rsidR="00AA3360">
        <w:rPr>
          <w:rFonts w:ascii="Times New Roman" w:hAnsi="Times New Roman" w:cs="Times New Roman"/>
          <w:sz w:val="28"/>
          <w:szCs w:val="28"/>
          <w:lang w:val="uk-UA"/>
        </w:rPr>
        <w:t xml:space="preserve">проблем портової інфраструктури – 3, системи підготовки та </w:t>
      </w:r>
      <w:proofErr w:type="spellStart"/>
      <w:r w:rsidR="00AA3360">
        <w:rPr>
          <w:rFonts w:ascii="Times New Roman" w:hAnsi="Times New Roman" w:cs="Times New Roman"/>
          <w:sz w:val="28"/>
          <w:szCs w:val="28"/>
          <w:lang w:val="uk-UA"/>
        </w:rPr>
        <w:t>дипломування</w:t>
      </w:r>
      <w:proofErr w:type="spellEnd"/>
      <w:r w:rsidR="00AA3360">
        <w:rPr>
          <w:rFonts w:ascii="Times New Roman" w:hAnsi="Times New Roman" w:cs="Times New Roman"/>
          <w:sz w:val="28"/>
          <w:szCs w:val="28"/>
          <w:lang w:val="uk-UA"/>
        </w:rPr>
        <w:t xml:space="preserve"> моряків – 2, огляду навчально тренажерних закладів – 3, житлової політики – 1. </w:t>
      </w:r>
    </w:p>
    <w:p w:rsidR="00863942" w:rsidRDefault="00863942" w:rsidP="008639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32">
        <w:rPr>
          <w:rFonts w:ascii="Times New Roman" w:hAnsi="Times New Roman" w:cs="Times New Roman"/>
          <w:sz w:val="28"/>
          <w:szCs w:val="28"/>
          <w:lang w:val="uk-UA"/>
        </w:rPr>
        <w:t xml:space="preserve">При розгляді запитів на отримання публічної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вжито </w:t>
      </w:r>
      <w:r w:rsidRPr="00F54F32">
        <w:rPr>
          <w:rFonts w:ascii="Times New Roman" w:hAnsi="Times New Roman" w:cs="Times New Roman"/>
          <w:sz w:val="28"/>
          <w:szCs w:val="28"/>
          <w:lang w:val="uk-UA"/>
        </w:rPr>
        <w:t xml:space="preserve">заходи кваліфікованого, об’єктивного та своєчасного розгляду, оперативного вирішення викладених у них питань відповідно до Закону України «Про </w:t>
      </w:r>
      <w:r w:rsidR="00897BB8">
        <w:rPr>
          <w:rFonts w:ascii="Times New Roman" w:hAnsi="Times New Roman" w:cs="Times New Roman"/>
          <w:sz w:val="28"/>
          <w:szCs w:val="28"/>
          <w:lang w:val="uk-UA"/>
        </w:rPr>
        <w:t>доступ на отримання публічної інформації</w:t>
      </w:r>
      <w:r w:rsidRPr="00F54F32">
        <w:rPr>
          <w:rFonts w:ascii="Times New Roman" w:hAnsi="Times New Roman" w:cs="Times New Roman"/>
          <w:sz w:val="28"/>
          <w:szCs w:val="28"/>
          <w:lang w:val="uk-UA"/>
        </w:rPr>
        <w:t>» та інших законодавчих актах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7ED" w:rsidRDefault="002427ED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7ED" w:rsidRDefault="002427ED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B8" w:rsidRDefault="00897BB8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B8" w:rsidRDefault="00897BB8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B8" w:rsidRDefault="00897BB8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B8" w:rsidRDefault="00897BB8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B8" w:rsidRDefault="00897BB8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B8" w:rsidRDefault="00897BB8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B8" w:rsidRDefault="00897BB8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B8" w:rsidRDefault="00897BB8" w:rsidP="00897B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 про надходження запитів на отримання публічної інформації </w:t>
      </w:r>
    </w:p>
    <w:p w:rsidR="00897BB8" w:rsidRDefault="00897BB8" w:rsidP="00897B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  І квартал 2019 року</w:t>
      </w:r>
    </w:p>
    <w:p w:rsidR="00897BB8" w:rsidRDefault="00897BB8" w:rsidP="00897B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 квартал 2019 року до Державної служби морського та річкового транспорту України надійшло 42 запити на отримання публічної інформації.</w:t>
      </w:r>
    </w:p>
    <w:p w:rsidR="00897BB8" w:rsidRDefault="00897BB8" w:rsidP="00897B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формою надходження:</w:t>
      </w:r>
    </w:p>
    <w:p w:rsidR="00897BB8" w:rsidRDefault="00897BB8" w:rsidP="00897BB8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поштою – 21;</w:t>
      </w:r>
    </w:p>
    <w:p w:rsidR="00897BB8" w:rsidRDefault="00897BB8" w:rsidP="00897BB8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електронною поштою – 6;</w:t>
      </w:r>
    </w:p>
    <w:p w:rsidR="00897BB8" w:rsidRDefault="00897BB8" w:rsidP="00897BB8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інших органів, установ, організацій – 14;</w:t>
      </w:r>
    </w:p>
    <w:p w:rsidR="00897BB8" w:rsidRDefault="00897BB8" w:rsidP="00897BB8">
      <w:pPr>
        <w:pStyle w:val="a3"/>
        <w:numPr>
          <w:ilvl w:val="0"/>
          <w:numId w:val="1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уповноважену особу – 1.</w:t>
      </w:r>
    </w:p>
    <w:p w:rsidR="00897BB8" w:rsidRDefault="00897BB8" w:rsidP="00897B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категорією запитувача:</w:t>
      </w:r>
    </w:p>
    <w:p w:rsidR="00897BB8" w:rsidRDefault="00897BB8" w:rsidP="00897BB8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– 19;</w:t>
      </w:r>
    </w:p>
    <w:p w:rsidR="00897BB8" w:rsidRDefault="00897BB8" w:rsidP="00897BB8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громадянин – 16;</w:t>
      </w:r>
    </w:p>
    <w:p w:rsidR="00897BB8" w:rsidRDefault="00897BB8" w:rsidP="00897BB8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 – 7.</w:t>
      </w:r>
    </w:p>
    <w:p w:rsidR="00897BB8" w:rsidRDefault="00897BB8" w:rsidP="00897B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питань:</w:t>
      </w:r>
    </w:p>
    <w:p w:rsidR="00897BB8" w:rsidRDefault="00897BB8" w:rsidP="00897B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власності на плавзасіб – 18;</w:t>
      </w:r>
    </w:p>
    <w:p w:rsidR="00897BB8" w:rsidRDefault="00897BB8" w:rsidP="00897B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портової інфраструктури – 3;</w:t>
      </w:r>
    </w:p>
    <w:p w:rsidR="00897BB8" w:rsidRDefault="00897BB8" w:rsidP="00897B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та видача суднових документів – 7;</w:t>
      </w:r>
    </w:p>
    <w:p w:rsidR="00897BB8" w:rsidRDefault="00897BB8" w:rsidP="00897B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системи підготовки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дипломування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моряків – 2;</w:t>
      </w:r>
    </w:p>
    <w:p w:rsidR="00897BB8" w:rsidRDefault="00897BB8" w:rsidP="00897B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житлова політика – 1 ;</w:t>
      </w:r>
    </w:p>
    <w:p w:rsidR="00897BB8" w:rsidRDefault="00897BB8" w:rsidP="00897B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навчально-тренажерного закладу – 3;</w:t>
      </w:r>
    </w:p>
    <w:p w:rsidR="00897BB8" w:rsidRDefault="00897BB8" w:rsidP="00897B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центральних органів виконавчої влади – 8.</w:t>
      </w:r>
    </w:p>
    <w:p w:rsidR="00897BB8" w:rsidRDefault="00897BB8" w:rsidP="0024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7ED" w:rsidRDefault="002427ED"/>
    <w:sectPr w:rsidR="002427ED" w:rsidSect="005E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762"/>
    <w:multiLevelType w:val="hybridMultilevel"/>
    <w:tmpl w:val="E8885FA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75767600"/>
    <w:multiLevelType w:val="hybridMultilevel"/>
    <w:tmpl w:val="69EA9F2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F5416AE"/>
    <w:multiLevelType w:val="hybridMultilevel"/>
    <w:tmpl w:val="9C3892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F"/>
    <w:rsid w:val="002427ED"/>
    <w:rsid w:val="003B5B91"/>
    <w:rsid w:val="005E74DB"/>
    <w:rsid w:val="00863942"/>
    <w:rsid w:val="00897BB8"/>
    <w:rsid w:val="009172EB"/>
    <w:rsid w:val="00AA3360"/>
    <w:rsid w:val="00B263BA"/>
    <w:rsid w:val="00CA4C07"/>
    <w:rsid w:val="00CA6189"/>
    <w:rsid w:val="00E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53D8"/>
  <w15:chartTrackingRefBased/>
  <w15:docId w15:val="{26A5C8FC-CE17-4CBF-94E7-B3649AE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6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27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Інформація щодо надходження запитів на отримання публічної інформації до Морської адміністрації за формою надходження                                                          протягом  І кварталу 2019 року</a:t>
            </a:r>
            <a:endParaRPr lang="uk-UA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Аркуш1!$B$5</c:f>
              <c:strCache>
                <c:ptCount val="1"/>
                <c:pt idx="0">
                  <c:v>організація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Аркуш1!$C$5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5A-4C47-8B77-DA0E3354D354}"/>
            </c:ext>
          </c:extLst>
        </c:ser>
        <c:ser>
          <c:idx val="1"/>
          <c:order val="1"/>
          <c:tx>
            <c:strRef>
              <c:f>Аркуш1!$B$6</c:f>
              <c:strCache>
                <c:ptCount val="1"/>
                <c:pt idx="0">
                  <c:v>громадянин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Аркуш1!$C$6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5A-4C47-8B77-DA0E3354D354}"/>
            </c:ext>
          </c:extLst>
        </c:ser>
        <c:ser>
          <c:idx val="2"/>
          <c:order val="2"/>
          <c:tx>
            <c:strRef>
              <c:f>Аркуш1!$B$7</c:f>
              <c:strCache>
                <c:ptCount val="1"/>
                <c:pt idx="0">
                  <c:v>ЗМІ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Аркуш1!$C$7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5A-4C47-8B77-DA0E3354D354}"/>
            </c:ext>
          </c:extLst>
        </c:ser>
        <c:ser>
          <c:idx val="3"/>
          <c:order val="3"/>
          <c:tx>
            <c:strRef>
              <c:f>Аркуш1!$B$8</c:f>
              <c:strCache>
                <c:ptCount val="1"/>
                <c:pt idx="0">
                  <c:v>через уповноважену особу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3-495A-4C47-8B77-DA0E3354D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389119"/>
        <c:axId val="1790952623"/>
        <c:axId val="0"/>
      </c:bar3DChart>
      <c:catAx>
        <c:axId val="56389119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uk-UA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Кількість,</a:t>
                </a:r>
                <a:r>
                  <a:rPr lang="uk-UA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шт</a:t>
                </a:r>
                <a:endParaRPr lang="uk-UA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uk-UA"/>
            </a:p>
          </c:txPr>
        </c:title>
        <c:numFmt formatCode="General" sourceLinked="1"/>
        <c:majorTickMark val="out"/>
        <c:minorTickMark val="none"/>
        <c:tickLblPos val="nextTo"/>
        <c:crossAx val="1790952623"/>
        <c:crosses val="autoZero"/>
        <c:auto val="1"/>
        <c:lblAlgn val="ctr"/>
        <c:lblOffset val="100"/>
        <c:noMultiLvlLbl val="0"/>
      </c:catAx>
      <c:valAx>
        <c:axId val="1790952623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389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Інформація щодо надходження запитів на отримання публічної інформації до Морської адміністрації за категорією запитувачів за                                                                           І вартал 2019 року</a:t>
            </a:r>
            <a:endParaRPr lang="uk-UA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Аркуш1!$B$5</c:f>
              <c:strCache>
                <c:ptCount val="1"/>
                <c:pt idx="0">
                  <c:v>організація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Аркуш1!$C$5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7132-4A29-8015-7EBBBD1805BC}"/>
            </c:ext>
          </c:extLst>
        </c:ser>
        <c:ser>
          <c:idx val="1"/>
          <c:order val="1"/>
          <c:tx>
            <c:strRef>
              <c:f>Аркуш1!$B$6</c:f>
              <c:strCache>
                <c:ptCount val="1"/>
                <c:pt idx="0">
                  <c:v>громадянин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Аркуш1!$C$6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7132-4A29-8015-7EBBBD1805BC}"/>
            </c:ext>
          </c:extLst>
        </c:ser>
        <c:ser>
          <c:idx val="2"/>
          <c:order val="2"/>
          <c:tx>
            <c:strRef>
              <c:f>Аркуш1!$B$7</c:f>
              <c:strCache>
                <c:ptCount val="1"/>
                <c:pt idx="0">
                  <c:v>ЗМІ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Аркуш1!$C$7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132-4A29-8015-7EBBBD1805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285439"/>
        <c:axId val="197347791"/>
        <c:axId val="0"/>
      </c:bar3DChart>
      <c:catAx>
        <c:axId val="56285439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uk-UA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Кількість,</a:t>
                </a:r>
                <a:r>
                  <a:rPr lang="uk-UA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шт</a:t>
                </a:r>
                <a:endParaRPr lang="uk-UA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197347791"/>
        <c:crosses val="autoZero"/>
        <c:auto val="1"/>
        <c:lblAlgn val="ctr"/>
        <c:lblOffset val="100"/>
        <c:noMultiLvlLbl val="0"/>
      </c:catAx>
      <c:valAx>
        <c:axId val="19734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285439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2019-04-16T14:06:00Z</cp:lastPrinted>
  <dcterms:created xsi:type="dcterms:W3CDTF">2019-04-03T12:10:00Z</dcterms:created>
  <dcterms:modified xsi:type="dcterms:W3CDTF">2019-04-17T07:10:00Z</dcterms:modified>
</cp:coreProperties>
</file>