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20" w:rsidRPr="00C653C3" w:rsidRDefault="009C5320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  <w:bookmarkStart w:id="0" w:name="_GoBack"/>
      <w:bookmarkEnd w:id="0"/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B12C2C" w:rsidRPr="00C653C3" w:rsidRDefault="00B12C2C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5A63B4" w:rsidRPr="00C653C3" w:rsidRDefault="005A63B4" w:rsidP="00F27776">
      <w:pPr>
        <w:pStyle w:val="50"/>
        <w:shd w:val="clear" w:color="auto" w:fill="auto"/>
        <w:spacing w:before="0" w:after="0" w:line="240" w:lineRule="auto"/>
        <w:rPr>
          <w:rStyle w:val="5"/>
          <w:b/>
          <w:bCs/>
          <w:color w:val="000000"/>
        </w:rPr>
      </w:pPr>
    </w:p>
    <w:p w:rsidR="00E36352" w:rsidRPr="00C653C3" w:rsidRDefault="00E36352" w:rsidP="00F27776">
      <w:pPr>
        <w:pStyle w:val="50"/>
        <w:shd w:val="clear" w:color="auto" w:fill="auto"/>
        <w:spacing w:before="0" w:after="0" w:line="240" w:lineRule="auto"/>
        <w:rPr>
          <w:rStyle w:val="5"/>
          <w:bCs/>
          <w:color w:val="000000"/>
        </w:rPr>
      </w:pPr>
    </w:p>
    <w:p w:rsidR="005A63B4" w:rsidRPr="00C653C3" w:rsidRDefault="005A63B4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Н</w:t>
      </w:r>
      <w:r w:rsidR="00B72E22" w:rsidRPr="00C653C3">
        <w:rPr>
          <w:rStyle w:val="5"/>
          <w:bCs/>
          <w:color w:val="000000"/>
        </w:rPr>
        <w:t>аціональн</w:t>
      </w:r>
      <w:r w:rsidR="00CB3621" w:rsidRPr="00C653C3">
        <w:rPr>
          <w:rStyle w:val="5"/>
          <w:bCs/>
          <w:color w:val="000000"/>
        </w:rPr>
        <w:t>е</w:t>
      </w:r>
      <w:r w:rsidR="00B72E22" w:rsidRPr="00C653C3">
        <w:rPr>
          <w:rStyle w:val="5"/>
          <w:bCs/>
          <w:color w:val="000000"/>
        </w:rPr>
        <w:t xml:space="preserve"> агентств</w:t>
      </w:r>
      <w:r w:rsidR="00CB3621" w:rsidRPr="00C653C3">
        <w:rPr>
          <w:rStyle w:val="5"/>
          <w:bCs/>
          <w:color w:val="000000"/>
        </w:rPr>
        <w:t>о</w:t>
      </w:r>
      <w:r w:rsidRPr="00C653C3">
        <w:rPr>
          <w:rStyle w:val="5"/>
          <w:bCs/>
          <w:color w:val="000000"/>
        </w:rPr>
        <w:t xml:space="preserve"> </w:t>
      </w:r>
      <w:r w:rsidR="00B72E22" w:rsidRPr="00C653C3">
        <w:rPr>
          <w:rStyle w:val="5"/>
          <w:bCs/>
          <w:color w:val="000000"/>
        </w:rPr>
        <w:t xml:space="preserve">України </w:t>
      </w:r>
    </w:p>
    <w:p w:rsidR="009C5320" w:rsidRPr="00C653C3" w:rsidRDefault="00B72E22" w:rsidP="00884D4E">
      <w:pPr>
        <w:pStyle w:val="50"/>
        <w:shd w:val="clear" w:color="auto" w:fill="auto"/>
        <w:spacing w:before="0" w:after="0" w:line="360" w:lineRule="auto"/>
        <w:ind w:firstLine="5529"/>
        <w:rPr>
          <w:rStyle w:val="5"/>
          <w:bCs/>
          <w:color w:val="000000"/>
        </w:rPr>
      </w:pPr>
      <w:r w:rsidRPr="00C653C3">
        <w:rPr>
          <w:rStyle w:val="5"/>
          <w:bCs/>
          <w:color w:val="000000"/>
        </w:rPr>
        <w:t>з питань державної служби</w:t>
      </w:r>
    </w:p>
    <w:p w:rsidR="009C5320" w:rsidRPr="00C653C3" w:rsidRDefault="009C5320" w:rsidP="00884D4E">
      <w:pPr>
        <w:pStyle w:val="20"/>
        <w:keepNext/>
        <w:keepLines/>
        <w:shd w:val="clear" w:color="auto" w:fill="auto"/>
        <w:spacing w:before="0" w:after="0" w:line="360" w:lineRule="auto"/>
      </w:pPr>
    </w:p>
    <w:p w:rsidR="00EB5DB8" w:rsidRPr="00C653C3" w:rsidRDefault="00EB5DB8" w:rsidP="00884D4E">
      <w:pPr>
        <w:pStyle w:val="210"/>
        <w:shd w:val="clear" w:color="auto" w:fill="auto"/>
        <w:spacing w:before="0" w:after="120" w:line="360" w:lineRule="auto"/>
        <w:ind w:firstLine="720"/>
        <w:rPr>
          <w:rStyle w:val="21"/>
          <w:color w:val="000000"/>
        </w:rPr>
      </w:pPr>
      <w:r w:rsidRPr="00C653C3">
        <w:rPr>
          <w:rStyle w:val="21"/>
          <w:color w:val="000000"/>
        </w:rPr>
        <w:t xml:space="preserve">Відповідно до пунктів 59 та 60 Порядку проведення конкурсу на </w:t>
      </w:r>
      <w:r w:rsidR="002776B7">
        <w:rPr>
          <w:rStyle w:val="21"/>
          <w:color w:val="000000"/>
        </w:rPr>
        <w:t>зайняття посад державної служби</w:t>
      </w:r>
      <w:r w:rsidRPr="00C653C3">
        <w:rPr>
          <w:rStyle w:val="21"/>
          <w:color w:val="000000"/>
        </w:rPr>
        <w:t xml:space="preserve"> затвердженого постановою Кабінету Міністрів України від 25 березня 2016 року № 246, Державна служба морського та річкового транспорту України (далі – Морська адміністрація) повідомляє про результати конкурсу на зайняття вакантних пос</w:t>
      </w:r>
      <w:r w:rsidR="008C3FA1">
        <w:rPr>
          <w:rStyle w:val="21"/>
          <w:color w:val="000000"/>
        </w:rPr>
        <w:t>ад державної служби категорії</w:t>
      </w:r>
      <w:r w:rsidR="00FF62FE">
        <w:rPr>
          <w:rStyle w:val="21"/>
          <w:color w:val="000000"/>
        </w:rPr>
        <w:t xml:space="preserve"> «Б» </w:t>
      </w:r>
      <w:r w:rsidRPr="00C653C3">
        <w:rPr>
          <w:rStyle w:val="21"/>
          <w:color w:val="000000"/>
        </w:rPr>
        <w:t>Морської адміністрації, проведеного відповідно до нака</w:t>
      </w:r>
      <w:r w:rsidR="00E019BF" w:rsidRPr="00C653C3">
        <w:rPr>
          <w:rStyle w:val="21"/>
          <w:color w:val="000000"/>
        </w:rPr>
        <w:t xml:space="preserve">зу </w:t>
      </w:r>
      <w:r w:rsidR="00FF62FE">
        <w:rPr>
          <w:rStyle w:val="21"/>
          <w:color w:val="000000"/>
        </w:rPr>
        <w:t xml:space="preserve">Державної служби морського та річкового транспорту України </w:t>
      </w:r>
      <w:r w:rsidR="00E019BF" w:rsidRPr="00C653C3">
        <w:rPr>
          <w:rStyle w:val="21"/>
          <w:color w:val="000000"/>
        </w:rPr>
        <w:t xml:space="preserve">від </w:t>
      </w:r>
      <w:r w:rsidR="008C3FA1">
        <w:rPr>
          <w:rStyle w:val="21"/>
          <w:color w:val="000000"/>
        </w:rPr>
        <w:t>30 жовтня 2018 року № 109</w:t>
      </w:r>
      <w:r w:rsidRPr="00C653C3">
        <w:rPr>
          <w:rStyle w:val="21"/>
          <w:color w:val="000000"/>
        </w:rPr>
        <w:t xml:space="preserve"> «Про </w:t>
      </w:r>
      <w:r w:rsidR="001B2F34" w:rsidRPr="00C653C3">
        <w:rPr>
          <w:rStyle w:val="21"/>
          <w:color w:val="000000"/>
        </w:rPr>
        <w:t xml:space="preserve">оголошення конкурсу на зайняття вакантних </w:t>
      </w:r>
      <w:r w:rsidR="008C3FA1">
        <w:rPr>
          <w:rStyle w:val="21"/>
          <w:color w:val="000000"/>
        </w:rPr>
        <w:t>посад державної служби категорії «Б»</w:t>
      </w:r>
      <w:r w:rsidRPr="00C653C3">
        <w:rPr>
          <w:rStyle w:val="21"/>
          <w:color w:val="000000"/>
        </w:rPr>
        <w:t>: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EB5DB8" w:rsidRPr="00C653C3" w:rsidTr="002F56AE">
        <w:trPr>
          <w:trHeight w:hRule="exact" w:val="1219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EB5DB8" w:rsidRPr="00F76649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F76649">
              <w:rPr>
                <w:rStyle w:val="212pt"/>
                <w:color w:val="000000"/>
                <w:sz w:val="28"/>
                <w:szCs w:val="28"/>
              </w:rPr>
              <w:t>№ вакансії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B5DB8" w:rsidRPr="00C653C3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Найменування посади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EB5DB8" w:rsidRPr="00C653C3" w:rsidRDefault="00EB5DB8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5DB8" w:rsidRPr="00C653C3" w:rsidRDefault="00EB5DB8" w:rsidP="00EB5DB8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Результати (загальна сума балів)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B5DB8" w:rsidRPr="00C653C3" w:rsidRDefault="00EB5DB8" w:rsidP="002F56AE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rPr>
                <w:rStyle w:val="212pt"/>
                <w:color w:val="000000"/>
                <w:sz w:val="28"/>
                <w:szCs w:val="28"/>
              </w:rPr>
              <w:t>Примітка</w:t>
            </w:r>
          </w:p>
        </w:tc>
      </w:tr>
      <w:tr w:rsidR="00E019BF" w:rsidRPr="00C653C3" w:rsidTr="00EA527B">
        <w:trPr>
          <w:trHeight w:val="2453"/>
          <w:jc w:val="center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F76649" w:rsidRPr="00F76649" w:rsidRDefault="00F76649" w:rsidP="00F766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76649">
              <w:rPr>
                <w:rFonts w:ascii="Times New Roman" w:hAnsi="Times New Roman" w:cs="Times New Roman"/>
                <w:sz w:val="28"/>
                <w:szCs w:val="28"/>
              </w:rPr>
              <w:t>109854</w:t>
            </w:r>
          </w:p>
          <w:p w:rsidR="00E019BF" w:rsidRPr="00F76649" w:rsidRDefault="00E019BF" w:rsidP="008C3FA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E019BF" w:rsidRP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чальника управління – начальник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державного контролю (нагляду) за безпекою судноплавства і </w:t>
            </w:r>
            <w:proofErr w:type="spellStart"/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дипломно</w:t>
            </w:r>
            <w:proofErr w:type="spellEnd"/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-паспортних та адміністративних послуг у сфері водного транспорту в Херсонс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ькому морському порту – капітан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Херсонського морського порту Чорноморсько-Азовського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ЯЦКО</w:t>
            </w:r>
          </w:p>
          <w:p w:rsid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Юрій Васильович</w:t>
            </w:r>
          </w:p>
          <w:p w:rsidR="00E019BF" w:rsidRPr="00C653C3" w:rsidRDefault="00E019BF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019BF" w:rsidRPr="00C653C3" w:rsidRDefault="002F60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18,00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19BF" w:rsidRPr="00884D4E" w:rsidRDefault="00167FFC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E019BF" w:rsidRPr="00C653C3" w:rsidTr="002F56AE">
        <w:trPr>
          <w:trHeight w:val="1241"/>
          <w:jc w:val="center"/>
        </w:trPr>
        <w:tc>
          <w:tcPr>
            <w:tcW w:w="998" w:type="dxa"/>
            <w:vMerge/>
            <w:shd w:val="clear" w:color="auto" w:fill="FFFFFF"/>
            <w:vAlign w:val="center"/>
          </w:tcPr>
          <w:p w:rsidR="00E019BF" w:rsidRPr="00F76649" w:rsidRDefault="00E019BF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E019BF" w:rsidRPr="00F60E7F" w:rsidRDefault="00E019BF" w:rsidP="008C3FA1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ЄФИМЕНКО</w:t>
            </w:r>
          </w:p>
          <w:p w:rsidR="00E019BF" w:rsidRPr="00C653C3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Іван Володимирович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9BF" w:rsidRPr="00C653C3" w:rsidRDefault="002F60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12,14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019BF" w:rsidRPr="00884D4E" w:rsidRDefault="00167FFC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Другий за результатами конкурсу</w:t>
            </w:r>
          </w:p>
        </w:tc>
      </w:tr>
      <w:tr w:rsidR="008C3FA1" w:rsidRPr="00C653C3" w:rsidTr="002F56AE">
        <w:trPr>
          <w:trHeight w:val="12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F76649" w:rsidRPr="00F76649" w:rsidRDefault="00F76649" w:rsidP="00F766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76649">
              <w:rPr>
                <w:rFonts w:ascii="Times New Roman" w:hAnsi="Times New Roman" w:cs="Times New Roman"/>
                <w:sz w:val="28"/>
                <w:szCs w:val="28"/>
              </w:rPr>
              <w:t>109857</w:t>
            </w:r>
          </w:p>
          <w:p w:rsidR="008C3FA1" w:rsidRPr="00F76649" w:rsidRDefault="008C3FA1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C3FA1" w:rsidRP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чальника управління – начальник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державного контролю (нагляду) за безпекою судноплавства і </w:t>
            </w:r>
            <w:proofErr w:type="spellStart"/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дипломно</w:t>
            </w:r>
            <w:proofErr w:type="spellEnd"/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-паспортних та адміністративних послуг у 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сфері водного транспорту в Маріупольс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ькому морському порту – капітан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Маріупольського морського порту Чорноморсько-Азовського міжрегіонального управління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4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БУЗЕВСЬКИЙ Євген Олександрович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3FA1" w:rsidRDefault="002F60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13,86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3FA1" w:rsidRPr="00884D4E" w:rsidRDefault="008C3FA1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884D4E">
              <w:t>Переможець конкурсу</w:t>
            </w:r>
          </w:p>
        </w:tc>
      </w:tr>
      <w:tr w:rsidR="008C3FA1" w:rsidRPr="00C653C3" w:rsidTr="002B57FE">
        <w:trPr>
          <w:trHeight w:val="12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F76649" w:rsidRPr="00F76649" w:rsidRDefault="00F76649" w:rsidP="00F766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76649">
              <w:rPr>
                <w:rFonts w:ascii="Times New Roman" w:hAnsi="Times New Roman" w:cs="Times New Roman"/>
                <w:sz w:val="28"/>
                <w:szCs w:val="28"/>
              </w:rPr>
              <w:t>109858</w:t>
            </w:r>
          </w:p>
          <w:p w:rsidR="008C3FA1" w:rsidRPr="00F76649" w:rsidRDefault="008C3FA1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</w:tcPr>
          <w:p w:rsidR="008C3FA1" w:rsidRPr="000D7452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чальника управління – начальник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державного контролю (нагляду) за безпекою судноплавства і </w:t>
            </w:r>
            <w:proofErr w:type="spellStart"/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дипломно</w:t>
            </w:r>
            <w:proofErr w:type="spellEnd"/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-паспортних та адміністративних послуг у сфері водного транспорту в Одес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ькому морському порту – капітан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Одеського морського порту Чорноморсько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міжрегіонального управління</w:t>
            </w:r>
          </w:p>
        </w:tc>
        <w:tc>
          <w:tcPr>
            <w:tcW w:w="2410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49" w:rsidRDefault="008C3FA1" w:rsidP="00EA5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ЦЮПКО</w:t>
            </w:r>
          </w:p>
          <w:p w:rsidR="008C3FA1" w:rsidRPr="00817C2F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Кирило Юрійович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3FA1" w:rsidRDefault="002F60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17,57</w:t>
            </w:r>
          </w:p>
        </w:tc>
        <w:tc>
          <w:tcPr>
            <w:tcW w:w="1701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1" w:rsidRP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FA1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8C3FA1" w:rsidRPr="00C653C3" w:rsidTr="002B57FE">
        <w:trPr>
          <w:trHeight w:val="12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F76649" w:rsidRPr="00F76649" w:rsidRDefault="00F76649" w:rsidP="00F766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76649">
              <w:rPr>
                <w:rFonts w:ascii="Times New Roman" w:hAnsi="Times New Roman" w:cs="Times New Roman"/>
                <w:sz w:val="28"/>
                <w:szCs w:val="28"/>
              </w:rPr>
              <w:t>109859</w:t>
            </w:r>
          </w:p>
          <w:p w:rsidR="008C3FA1" w:rsidRPr="00F76649" w:rsidRDefault="008C3FA1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</w:tcPr>
          <w:p w:rsidR="008C3FA1" w:rsidRPr="000D7452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контролю (нагляду) за безпекою судноплавства на морському та річковому транспорті в Чорноморс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ькому морському порту – капітан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Чорноморського морського порту Чорноморсько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міжрегіонального управління</w:t>
            </w:r>
          </w:p>
        </w:tc>
        <w:tc>
          <w:tcPr>
            <w:tcW w:w="2410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1" w:rsidRPr="00817C2F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ЦИМБАЛЮК Олександр Валентинович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3FA1" w:rsidRDefault="002F60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14,71</w:t>
            </w:r>
          </w:p>
        </w:tc>
        <w:tc>
          <w:tcPr>
            <w:tcW w:w="1701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EA5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1" w:rsidRPr="008C3FA1" w:rsidRDefault="008C3FA1" w:rsidP="00EA5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FA1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8C3FA1" w:rsidRPr="00C653C3" w:rsidTr="002B57FE">
        <w:trPr>
          <w:trHeight w:val="12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F76649" w:rsidRPr="00F76649" w:rsidRDefault="00F76649" w:rsidP="00F766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76649">
              <w:rPr>
                <w:rFonts w:ascii="Times New Roman" w:hAnsi="Times New Roman" w:cs="Times New Roman"/>
                <w:sz w:val="28"/>
                <w:szCs w:val="28"/>
              </w:rPr>
              <w:t>109861</w:t>
            </w:r>
          </w:p>
          <w:p w:rsidR="008C3FA1" w:rsidRPr="00F76649" w:rsidRDefault="008C3FA1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</w:tcPr>
          <w:p w:rsidR="008C3FA1" w:rsidRPr="000D7452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державного контролю (нагляду) за безпекою судноплавства і </w:t>
            </w:r>
            <w:proofErr w:type="spellStart"/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дипломно</w:t>
            </w:r>
            <w:proofErr w:type="spellEnd"/>
            <w:r w:rsidRPr="000D7452">
              <w:rPr>
                <w:rFonts w:ascii="Times New Roman" w:hAnsi="Times New Roman" w:cs="Times New Roman"/>
                <w:sz w:val="28"/>
                <w:szCs w:val="28"/>
              </w:rPr>
              <w:t>-паспортних та адміністративних послуг у сфері водного транспорту в Ізмаїльс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ькому морському порту – капітан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Ізмаїльського морського порту Чорноморсько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міжрегіонального управління</w:t>
            </w:r>
          </w:p>
        </w:tc>
        <w:tc>
          <w:tcPr>
            <w:tcW w:w="2410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1" w:rsidRPr="00817C2F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ТИХОНОВ Михайло Михайлович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3FA1" w:rsidRDefault="002F60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14,14</w:t>
            </w:r>
          </w:p>
        </w:tc>
        <w:tc>
          <w:tcPr>
            <w:tcW w:w="1701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1" w:rsidRP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FA1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8C3FA1" w:rsidRPr="00C653C3" w:rsidTr="002B57FE">
        <w:trPr>
          <w:trHeight w:val="12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F76649" w:rsidRPr="00F76649" w:rsidRDefault="00F76649" w:rsidP="00F766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766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109862</w:t>
            </w:r>
          </w:p>
          <w:p w:rsidR="008C3FA1" w:rsidRPr="00F76649" w:rsidRDefault="008C3FA1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</w:tcPr>
          <w:p w:rsidR="008C3FA1" w:rsidRPr="000D7452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контролю (нагляду) за безпекою судноплавства на морському та річковому транспорті в Ренійс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ькому морському порту – капітан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Ренійського морського порту Чорноморсько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міжрегіонального управління</w:t>
            </w:r>
          </w:p>
        </w:tc>
        <w:tc>
          <w:tcPr>
            <w:tcW w:w="2410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49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 xml:space="preserve">ЧАБАНЮК </w:t>
            </w:r>
          </w:p>
          <w:p w:rsidR="008C3FA1" w:rsidRPr="00817C2F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3FA1" w:rsidRDefault="002F60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12,71</w:t>
            </w:r>
          </w:p>
        </w:tc>
        <w:tc>
          <w:tcPr>
            <w:tcW w:w="1701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1" w:rsidRP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FA1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  <w:tr w:rsidR="008C3FA1" w:rsidRPr="00C653C3" w:rsidTr="002B57FE">
        <w:trPr>
          <w:trHeight w:val="12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F76649" w:rsidRPr="00F76649" w:rsidRDefault="00F76649" w:rsidP="00F7664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76649">
              <w:rPr>
                <w:rFonts w:ascii="Times New Roman" w:hAnsi="Times New Roman" w:cs="Times New Roman"/>
                <w:sz w:val="28"/>
                <w:szCs w:val="28"/>
              </w:rPr>
              <w:t>109864</w:t>
            </w:r>
          </w:p>
          <w:p w:rsidR="008C3FA1" w:rsidRPr="00F76649" w:rsidRDefault="008C3FA1" w:rsidP="008C3FA1">
            <w:pPr>
              <w:pStyle w:val="210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</w:tcPr>
          <w:p w:rsidR="008C3FA1" w:rsidRPr="000D7452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контролю (нагляду) за безпекою судноплавства на морському та річковому транспорті в Білгород-Дністровс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ькому морському порту – капітан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Білгород-Дністровського морського порту Чорноморсько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7452">
              <w:rPr>
                <w:rFonts w:ascii="Times New Roman" w:hAnsi="Times New Roman" w:cs="Times New Roman"/>
                <w:sz w:val="28"/>
                <w:szCs w:val="28"/>
              </w:rPr>
              <w:t xml:space="preserve"> міжрегіонального управління</w:t>
            </w:r>
          </w:p>
        </w:tc>
        <w:tc>
          <w:tcPr>
            <w:tcW w:w="2410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1" w:rsidRPr="00817C2F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C2F">
              <w:rPr>
                <w:rFonts w:ascii="Times New Roman" w:hAnsi="Times New Roman" w:cs="Times New Roman"/>
                <w:sz w:val="28"/>
                <w:szCs w:val="28"/>
              </w:rPr>
              <w:t>БОНДАРЕНКО Андрій Іванович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C3FA1" w:rsidRDefault="002F60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19,14</w:t>
            </w:r>
          </w:p>
        </w:tc>
        <w:tc>
          <w:tcPr>
            <w:tcW w:w="1701" w:type="dxa"/>
            <w:shd w:val="clear" w:color="auto" w:fill="FFFFFF"/>
          </w:tcPr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7B" w:rsidRDefault="00EA527B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FA1" w:rsidRPr="008C3FA1" w:rsidRDefault="008C3FA1" w:rsidP="008C3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FA1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F53FA2" w:rsidRDefault="00F53FA2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2F607B" w:rsidRDefault="002F607B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2F607B" w:rsidRDefault="002F607B" w:rsidP="00EA52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Комісією не визначено переможців</w:t>
      </w:r>
      <w:r w:rsidR="00EA527B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 xml:space="preserve"> на зайняття вакантних посад</w:t>
      </w:r>
      <w:r w:rsidR="00EA527B">
        <w:rPr>
          <w:rFonts w:ascii="Times New Roman" w:hAnsi="Times New Roman" w:cs="Times New Roman"/>
          <w:sz w:val="28"/>
          <w:szCs w:val="28"/>
        </w:rPr>
        <w:t xml:space="preserve"> </w:t>
      </w:r>
      <w:r w:rsidR="00EA527B">
        <w:rPr>
          <w:rStyle w:val="21"/>
        </w:rPr>
        <w:t xml:space="preserve">державної служби категорії «Б» </w:t>
      </w:r>
      <w:r w:rsidR="00EA527B" w:rsidRPr="00C653C3">
        <w:rPr>
          <w:rStyle w:val="21"/>
        </w:rPr>
        <w:t>Морської адміністрації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607B" w:rsidRDefault="002F607B" w:rsidP="009C5320">
      <w:pPr>
        <w:rPr>
          <w:rFonts w:ascii="Times New Roman" w:hAnsi="Times New Roman" w:cs="Times New Roman"/>
          <w:sz w:val="28"/>
          <w:szCs w:val="28"/>
        </w:rPr>
      </w:pPr>
    </w:p>
    <w:p w:rsidR="002F607B" w:rsidRDefault="002F607B" w:rsidP="002F60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начальника відділу державного контролю (нагляду) за безпекою судноплавства на морському та річковому транспорті в Скадовському морському порту – капітана Скадовського морського порту Чорноморсько-Азовського міжрегіонального управління (№ вакансії </w:t>
      </w:r>
      <w:r w:rsidR="00EA527B">
        <w:rPr>
          <w:rFonts w:ascii="Times New Roman" w:hAnsi="Times New Roman" w:cs="Times New Roman"/>
          <w:sz w:val="28"/>
          <w:szCs w:val="28"/>
        </w:rPr>
        <w:t>109855)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07B" w:rsidRDefault="002F607B" w:rsidP="002F60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начальника відділу державного контролю (нагляду) за безпекою судноплавства на морському та річковому транспорті в Бердянському морському порту – капітана Бердянського морського порту Чорноморсько-Азовського міжрегіонального управління</w:t>
      </w:r>
      <w:r w:rsidR="00EA527B">
        <w:rPr>
          <w:rFonts w:ascii="Times New Roman" w:hAnsi="Times New Roman" w:cs="Times New Roman"/>
          <w:sz w:val="28"/>
          <w:szCs w:val="28"/>
        </w:rPr>
        <w:t xml:space="preserve"> (№ вакансії 109856)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07B" w:rsidRDefault="002F607B" w:rsidP="002F60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начальника відділу контролю (нагляду) за безпекою судноплавства на морському та річковому транспорті в морському порту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капітана морського порту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Чорноморського міжрегіонального управління</w:t>
      </w:r>
      <w:r w:rsidR="00EA527B">
        <w:rPr>
          <w:rFonts w:ascii="Times New Roman" w:hAnsi="Times New Roman" w:cs="Times New Roman"/>
          <w:sz w:val="28"/>
          <w:szCs w:val="28"/>
        </w:rPr>
        <w:t xml:space="preserve">              (№ вакансії 109860)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07B" w:rsidRDefault="002F607B" w:rsidP="002F60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начальника відділу контролю (нагляду) за безпекою судноплавства на морському та річковому транспорті в Усть-Дунайському морському порту – капітана Усть-Дунайського морського порту Чорноморського міжрегіонального управління</w:t>
      </w:r>
      <w:r w:rsidR="00EA527B">
        <w:rPr>
          <w:rFonts w:ascii="Times New Roman" w:hAnsi="Times New Roman" w:cs="Times New Roman"/>
          <w:sz w:val="28"/>
          <w:szCs w:val="28"/>
        </w:rPr>
        <w:t xml:space="preserve"> (№ вакансії 109863)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607B" w:rsidRDefault="002F607B" w:rsidP="002F60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заступника начальника управління – начальника відділу державного контролю (нагляду) за безпекою судноплавства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дипломно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-паспортних та адміністративних послуг у сфері водного транспорту в Миколаївському </w:t>
      </w:r>
      <w:r>
        <w:rPr>
          <w:rFonts w:ascii="Times New Roman" w:hAnsi="Times New Roman" w:cs="Times New Roman"/>
          <w:sz w:val="28"/>
          <w:szCs w:val="28"/>
        </w:rPr>
        <w:lastRenderedPageBreak/>
        <w:t>морському порту – капітана Миколаївського морського порту Чорноморського</w:t>
      </w:r>
      <w:r w:rsidR="00EA527B">
        <w:rPr>
          <w:rFonts w:ascii="Times New Roman" w:hAnsi="Times New Roman" w:cs="Times New Roman"/>
          <w:sz w:val="28"/>
          <w:szCs w:val="28"/>
        </w:rPr>
        <w:t xml:space="preserve"> міжрегіонального управління (№ вакансії 109865);</w:t>
      </w:r>
    </w:p>
    <w:p w:rsidR="002F607B" w:rsidRDefault="002F607B" w:rsidP="002F60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начальника відділу контролю (нагляду) за безпекою судноплавства на морському та річковому транспорті в спеціалізованому морському порту «Ольвія» – капітана спеціалізованого морського порту «Ольвія» Чорноморського міжрегіонального управління</w:t>
      </w:r>
      <w:r w:rsidR="00EA527B">
        <w:rPr>
          <w:rFonts w:ascii="Times New Roman" w:hAnsi="Times New Roman" w:cs="Times New Roman"/>
          <w:sz w:val="28"/>
          <w:szCs w:val="28"/>
        </w:rPr>
        <w:t xml:space="preserve"> (№ вакансії 109866)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07B" w:rsidRPr="002F607B" w:rsidRDefault="002F607B" w:rsidP="009C5320">
      <w:pPr>
        <w:rPr>
          <w:rFonts w:ascii="Times New Roman" w:hAnsi="Times New Roman" w:cs="Times New Roman"/>
          <w:sz w:val="28"/>
          <w:szCs w:val="28"/>
        </w:rPr>
      </w:pPr>
    </w:p>
    <w:p w:rsidR="00B12C2C" w:rsidRPr="00C653C3" w:rsidRDefault="00B12C2C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B12C2C" w:rsidRPr="00C653C3" w:rsidRDefault="00B12C2C" w:rsidP="009C5320">
      <w:pPr>
        <w:rPr>
          <w:rFonts w:ascii="Times New Roman" w:hAnsi="Times New Roman" w:cs="Times New Roman"/>
          <w:b/>
          <w:sz w:val="28"/>
          <w:szCs w:val="28"/>
        </w:rPr>
      </w:pPr>
    </w:p>
    <w:p w:rsidR="00B12C2C" w:rsidRPr="00C653C3" w:rsidRDefault="00EA527B" w:rsidP="009C5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8C3FA1">
        <w:rPr>
          <w:rFonts w:ascii="Times New Roman" w:hAnsi="Times New Roman" w:cs="Times New Roman"/>
          <w:sz w:val="28"/>
          <w:szCs w:val="28"/>
        </w:rPr>
        <w:t xml:space="preserve"> </w:t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FA1">
        <w:rPr>
          <w:rFonts w:ascii="Times New Roman" w:hAnsi="Times New Roman" w:cs="Times New Roman"/>
          <w:sz w:val="28"/>
          <w:szCs w:val="28"/>
        </w:rPr>
        <w:tab/>
        <w:t xml:space="preserve"> Д. </w:t>
      </w:r>
      <w:r>
        <w:rPr>
          <w:rFonts w:ascii="Times New Roman" w:hAnsi="Times New Roman" w:cs="Times New Roman"/>
          <w:sz w:val="28"/>
          <w:szCs w:val="28"/>
        </w:rPr>
        <w:t>ПЕТРЕНКО</w:t>
      </w:r>
    </w:p>
    <w:sectPr w:rsidR="00B12C2C" w:rsidRPr="00C653C3" w:rsidSect="004F1BC2">
      <w:type w:val="continuous"/>
      <w:pgSz w:w="11907" w:h="16839" w:code="9"/>
      <w:pgMar w:top="851" w:right="567" w:bottom="142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E4C" w:rsidRPr="009C5320" w:rsidRDefault="00195E4C" w:rsidP="009C5320">
      <w:r>
        <w:separator/>
      </w:r>
    </w:p>
  </w:endnote>
  <w:endnote w:type="continuationSeparator" w:id="0">
    <w:p w:rsidR="00195E4C" w:rsidRPr="009C5320" w:rsidRDefault="00195E4C" w:rsidP="009C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E4C" w:rsidRPr="009C5320" w:rsidRDefault="00195E4C" w:rsidP="009C5320">
      <w:r>
        <w:separator/>
      </w:r>
    </w:p>
  </w:footnote>
  <w:footnote w:type="continuationSeparator" w:id="0">
    <w:p w:rsidR="00195E4C" w:rsidRPr="009C5320" w:rsidRDefault="00195E4C" w:rsidP="009C5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89F"/>
    <w:rsid w:val="00013F3D"/>
    <w:rsid w:val="000212E3"/>
    <w:rsid w:val="00055C7C"/>
    <w:rsid w:val="00070584"/>
    <w:rsid w:val="000A2F66"/>
    <w:rsid w:val="000C6C8F"/>
    <w:rsid w:val="00120CD9"/>
    <w:rsid w:val="00167FFC"/>
    <w:rsid w:val="00195E4C"/>
    <w:rsid w:val="001A0B2F"/>
    <w:rsid w:val="001B0E3A"/>
    <w:rsid w:val="001B2F34"/>
    <w:rsid w:val="001B5C65"/>
    <w:rsid w:val="001C51B1"/>
    <w:rsid w:val="00255E6B"/>
    <w:rsid w:val="002776B7"/>
    <w:rsid w:val="002E2499"/>
    <w:rsid w:val="002F56AE"/>
    <w:rsid w:val="002F607B"/>
    <w:rsid w:val="003128ED"/>
    <w:rsid w:val="00373C71"/>
    <w:rsid w:val="00374E92"/>
    <w:rsid w:val="003C0700"/>
    <w:rsid w:val="003F3048"/>
    <w:rsid w:val="0044242C"/>
    <w:rsid w:val="0044498D"/>
    <w:rsid w:val="00446919"/>
    <w:rsid w:val="00457B0B"/>
    <w:rsid w:val="00483D31"/>
    <w:rsid w:val="004C6B0C"/>
    <w:rsid w:val="004E73D9"/>
    <w:rsid w:val="004F1BC2"/>
    <w:rsid w:val="00515504"/>
    <w:rsid w:val="00544271"/>
    <w:rsid w:val="00546413"/>
    <w:rsid w:val="0054714F"/>
    <w:rsid w:val="00547AA9"/>
    <w:rsid w:val="005569F8"/>
    <w:rsid w:val="00563A12"/>
    <w:rsid w:val="005A4DA0"/>
    <w:rsid w:val="005A63B4"/>
    <w:rsid w:val="005B17B5"/>
    <w:rsid w:val="005D0581"/>
    <w:rsid w:val="005E1D4F"/>
    <w:rsid w:val="00600F4C"/>
    <w:rsid w:val="0060636B"/>
    <w:rsid w:val="0062135C"/>
    <w:rsid w:val="0067089F"/>
    <w:rsid w:val="006C3C3C"/>
    <w:rsid w:val="006C4522"/>
    <w:rsid w:val="006E655C"/>
    <w:rsid w:val="006F5F13"/>
    <w:rsid w:val="007C7622"/>
    <w:rsid w:val="007E0E2F"/>
    <w:rsid w:val="00822900"/>
    <w:rsid w:val="008432B5"/>
    <w:rsid w:val="00843536"/>
    <w:rsid w:val="00884D4E"/>
    <w:rsid w:val="008C3FA1"/>
    <w:rsid w:val="008E43E7"/>
    <w:rsid w:val="00924C2F"/>
    <w:rsid w:val="00925E59"/>
    <w:rsid w:val="00980C50"/>
    <w:rsid w:val="00983618"/>
    <w:rsid w:val="00996EE5"/>
    <w:rsid w:val="009C141D"/>
    <w:rsid w:val="009C4312"/>
    <w:rsid w:val="009C5320"/>
    <w:rsid w:val="00A260E3"/>
    <w:rsid w:val="00A26448"/>
    <w:rsid w:val="00A528F3"/>
    <w:rsid w:val="00A56D04"/>
    <w:rsid w:val="00A81A08"/>
    <w:rsid w:val="00A82AD8"/>
    <w:rsid w:val="00AD10F9"/>
    <w:rsid w:val="00AF1173"/>
    <w:rsid w:val="00AF133A"/>
    <w:rsid w:val="00B03EA8"/>
    <w:rsid w:val="00B12C2C"/>
    <w:rsid w:val="00B31FBD"/>
    <w:rsid w:val="00B64BD6"/>
    <w:rsid w:val="00B72E22"/>
    <w:rsid w:val="00BA59CA"/>
    <w:rsid w:val="00BD5C6A"/>
    <w:rsid w:val="00C17065"/>
    <w:rsid w:val="00C53FBE"/>
    <w:rsid w:val="00C653C3"/>
    <w:rsid w:val="00C928A7"/>
    <w:rsid w:val="00CB3621"/>
    <w:rsid w:val="00CC4F7E"/>
    <w:rsid w:val="00CD1FAB"/>
    <w:rsid w:val="00D35DE4"/>
    <w:rsid w:val="00D8528B"/>
    <w:rsid w:val="00DD0B13"/>
    <w:rsid w:val="00E019BF"/>
    <w:rsid w:val="00E0693B"/>
    <w:rsid w:val="00E36352"/>
    <w:rsid w:val="00EA09AC"/>
    <w:rsid w:val="00EA527B"/>
    <w:rsid w:val="00EB5DB8"/>
    <w:rsid w:val="00EE30CB"/>
    <w:rsid w:val="00F27776"/>
    <w:rsid w:val="00F53FA2"/>
    <w:rsid w:val="00F54AF1"/>
    <w:rsid w:val="00F602BD"/>
    <w:rsid w:val="00F60E7F"/>
    <w:rsid w:val="00F7664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7D17E-665E-4703-B668-E9F90749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06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7065"/>
    <w:rPr>
      <w:rFonts w:cs="Times New Roman"/>
      <w:color w:val="0066CC"/>
      <w:u w:val="single"/>
    </w:rPr>
  </w:style>
  <w:style w:type="character" w:customStyle="1" w:styleId="2Exact">
    <w:name w:val="Заголовок №2 Exact"/>
    <w:basedOn w:val="a0"/>
    <w:uiPriority w:val="99"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C17065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uiPriority w:val="99"/>
    <w:rsid w:val="00C17065"/>
    <w:rPr>
      <w:rFonts w:ascii="Times New Roman" w:hAnsi="Times New Roman" w:cs="Times New Roman"/>
      <w:b/>
      <w:bCs/>
      <w:smallCaps/>
      <w:sz w:val="30"/>
      <w:szCs w:val="30"/>
      <w:u w:val="none"/>
    </w:rPr>
  </w:style>
  <w:style w:type="character" w:customStyle="1" w:styleId="120pt">
    <w:name w:val="Заголовок №1 + 20 pt"/>
    <w:basedOn w:val="1"/>
    <w:uiPriority w:val="99"/>
    <w:rsid w:val="00C17065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C1706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C17065"/>
    <w:rPr>
      <w:rFonts w:ascii="Times New Roman" w:hAnsi="Times New Roman" w:cs="Times New Roman"/>
      <w:sz w:val="15"/>
      <w:szCs w:val="15"/>
      <w:u w:val="single"/>
      <w:lang w:val="en-US"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C17065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C1706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locked/>
    <w:rsid w:val="00C1706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C17065"/>
    <w:rPr>
      <w:rFonts w:ascii="Times New Roman" w:hAnsi="Times New Roman" w:cs="Times New Roman"/>
      <w:sz w:val="28"/>
      <w:szCs w:val="28"/>
      <w:u w:val="single"/>
    </w:rPr>
  </w:style>
  <w:style w:type="character" w:customStyle="1" w:styleId="212pt">
    <w:name w:val="Основной текст (2) + 12 pt"/>
    <w:basedOn w:val="21"/>
    <w:uiPriority w:val="99"/>
    <w:rsid w:val="00C17065"/>
    <w:rPr>
      <w:rFonts w:ascii="Times New Roman" w:hAnsi="Times New Roman" w:cs="Times New Roman"/>
      <w:sz w:val="24"/>
      <w:szCs w:val="24"/>
      <w:u w:val="none"/>
    </w:rPr>
  </w:style>
  <w:style w:type="character" w:customStyle="1" w:styleId="27">
    <w:name w:val="Основной текст (2) + 7"/>
    <w:aliases w:val="5 pt"/>
    <w:basedOn w:val="21"/>
    <w:uiPriority w:val="99"/>
    <w:rsid w:val="00C17065"/>
    <w:rPr>
      <w:rFonts w:ascii="Times New Roman" w:hAnsi="Times New Roman" w:cs="Times New Roman"/>
      <w:sz w:val="15"/>
      <w:szCs w:val="15"/>
      <w:u w:val="none"/>
    </w:rPr>
  </w:style>
  <w:style w:type="paragraph" w:customStyle="1" w:styleId="20">
    <w:name w:val="Заголовок №2"/>
    <w:basedOn w:val="a"/>
    <w:link w:val="2"/>
    <w:uiPriority w:val="99"/>
    <w:rsid w:val="00C17065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C17065"/>
    <w:pPr>
      <w:shd w:val="clear" w:color="auto" w:fill="FFFFFF"/>
      <w:spacing w:line="34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1">
    <w:name w:val="Основной текст (3)1"/>
    <w:basedOn w:val="a"/>
    <w:link w:val="3"/>
    <w:uiPriority w:val="99"/>
    <w:rsid w:val="00C17065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">
    <w:name w:val="Основной текст (4)"/>
    <w:basedOn w:val="a"/>
    <w:link w:val="4"/>
    <w:uiPriority w:val="99"/>
    <w:rsid w:val="00C17065"/>
    <w:pPr>
      <w:shd w:val="clear" w:color="auto" w:fill="FFFFFF"/>
      <w:spacing w:before="240" w:after="54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50">
    <w:name w:val="Основной текст (5)"/>
    <w:basedOn w:val="a"/>
    <w:link w:val="5"/>
    <w:uiPriority w:val="99"/>
    <w:rsid w:val="00C17065"/>
    <w:pPr>
      <w:shd w:val="clear" w:color="auto" w:fill="FFFFFF"/>
      <w:spacing w:before="540" w:after="240" w:line="317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1"/>
    <w:rsid w:val="00C17065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5320"/>
    <w:rPr>
      <w:rFonts w:cs="Arial Unicode MS"/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C532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5320"/>
    <w:rPr>
      <w:rFonts w:cs="Arial Unicode MS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5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C6A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A26448"/>
    <w:rPr>
      <w:rFonts w:cs="Times New Roman"/>
      <w:b/>
      <w:bCs/>
    </w:rPr>
  </w:style>
  <w:style w:type="paragraph" w:customStyle="1" w:styleId="ab">
    <w:name w:val="Основний текст"/>
    <w:rsid w:val="00A528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character" w:customStyle="1" w:styleId="rvts9">
    <w:name w:val="rvts9"/>
    <w:basedOn w:val="a0"/>
    <w:rsid w:val="00CC4F7E"/>
  </w:style>
  <w:style w:type="character" w:customStyle="1" w:styleId="rvts23">
    <w:name w:val="rvts23"/>
    <w:basedOn w:val="a0"/>
    <w:rsid w:val="00C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F43D-75D2-4090-9F80-A2591F72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Vital Kiev</cp:lastModifiedBy>
  <cp:revision>5</cp:revision>
  <cp:lastPrinted>2018-11-23T15:09:00Z</cp:lastPrinted>
  <dcterms:created xsi:type="dcterms:W3CDTF">2018-11-22T19:15:00Z</dcterms:created>
  <dcterms:modified xsi:type="dcterms:W3CDTF">2018-11-30T11:09:00Z</dcterms:modified>
</cp:coreProperties>
</file>